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8D" w:rsidRDefault="0063048D" w:rsidP="0063048D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</w:p>
    <w:p w:rsidR="00C22C74" w:rsidRDefault="00C22C74" w:rsidP="00C22C74">
      <w:pPr>
        <w:rPr>
          <w:lang w:val="en-US"/>
        </w:rPr>
      </w:pPr>
    </w:p>
    <w:p w:rsidR="00C719EA" w:rsidRDefault="00C719EA" w:rsidP="00C22C74">
      <w:pPr>
        <w:rPr>
          <w:lang w:val="en-US"/>
        </w:rPr>
      </w:pPr>
    </w:p>
    <w:p w:rsidR="00C719EA" w:rsidRDefault="00C719EA" w:rsidP="00C22C74">
      <w:pPr>
        <w:rPr>
          <w:lang w:val="en-US"/>
        </w:rPr>
      </w:pPr>
    </w:p>
    <w:p w:rsidR="004B4D3A" w:rsidRDefault="004B4D3A" w:rsidP="00C22C74">
      <w:pPr>
        <w:rPr>
          <w:b/>
          <w:sz w:val="40"/>
          <w:szCs w:val="40"/>
        </w:rPr>
      </w:pPr>
    </w:p>
    <w:p w:rsidR="004B4D3A" w:rsidRDefault="004B4D3A" w:rsidP="00C22C74">
      <w:pPr>
        <w:rPr>
          <w:b/>
          <w:sz w:val="40"/>
          <w:szCs w:val="40"/>
        </w:rPr>
      </w:pPr>
    </w:p>
    <w:p w:rsidR="00C719EA" w:rsidRDefault="00856FDB" w:rsidP="00C22C74">
      <w:pPr>
        <w:rPr>
          <w:b/>
          <w:sz w:val="40"/>
          <w:szCs w:val="40"/>
        </w:rPr>
      </w:pPr>
      <w:r w:rsidRPr="00856FDB">
        <w:rPr>
          <w:b/>
          <w:sz w:val="40"/>
          <w:szCs w:val="40"/>
        </w:rPr>
        <w:t>Injisering av Si finstoff og karbon fjerning</w:t>
      </w:r>
      <w:r w:rsidR="00850B86">
        <w:rPr>
          <w:b/>
          <w:sz w:val="40"/>
          <w:szCs w:val="40"/>
        </w:rPr>
        <w:t xml:space="preserve"> for </w:t>
      </w:r>
      <w:r w:rsidR="004B4D3A">
        <w:rPr>
          <w:b/>
          <w:sz w:val="40"/>
          <w:szCs w:val="40"/>
        </w:rPr>
        <w:t xml:space="preserve">optimal produksjon av </w:t>
      </w:r>
      <w:r w:rsidR="00850B86">
        <w:rPr>
          <w:b/>
          <w:sz w:val="40"/>
          <w:szCs w:val="40"/>
        </w:rPr>
        <w:t>LCSiMn</w:t>
      </w:r>
      <w:r w:rsidR="004B4D3A">
        <w:rPr>
          <w:b/>
          <w:sz w:val="40"/>
          <w:szCs w:val="40"/>
        </w:rPr>
        <w:t xml:space="preserve"> metall</w:t>
      </w:r>
      <w:r w:rsidR="00C719EA" w:rsidRPr="00856FDB">
        <w:rPr>
          <w:b/>
          <w:sz w:val="40"/>
          <w:szCs w:val="40"/>
        </w:rPr>
        <w:t>.</w:t>
      </w:r>
    </w:p>
    <w:p w:rsidR="00856FDB" w:rsidRDefault="00856FDB" w:rsidP="00C22C74">
      <w:pPr>
        <w:rPr>
          <w:b/>
          <w:sz w:val="40"/>
          <w:szCs w:val="40"/>
        </w:rPr>
      </w:pPr>
    </w:p>
    <w:p w:rsidR="00835397" w:rsidRDefault="00835397" w:rsidP="00C22C74">
      <w:pPr>
        <w:rPr>
          <w:sz w:val="28"/>
          <w:szCs w:val="28"/>
        </w:rPr>
      </w:pPr>
    </w:p>
    <w:p w:rsidR="00835397" w:rsidRDefault="00835397" w:rsidP="00C22C74">
      <w:pPr>
        <w:rPr>
          <w:sz w:val="28"/>
          <w:szCs w:val="28"/>
        </w:rPr>
      </w:pPr>
    </w:p>
    <w:p w:rsidR="00835397" w:rsidRDefault="00835397" w:rsidP="00C22C74">
      <w:pPr>
        <w:rPr>
          <w:sz w:val="28"/>
          <w:szCs w:val="28"/>
        </w:rPr>
      </w:pPr>
    </w:p>
    <w:p w:rsidR="00835397" w:rsidRDefault="00835397" w:rsidP="00C22C74">
      <w:pPr>
        <w:rPr>
          <w:sz w:val="28"/>
          <w:szCs w:val="28"/>
        </w:rPr>
      </w:pPr>
    </w:p>
    <w:p w:rsidR="00835397" w:rsidRDefault="00835397" w:rsidP="00C22C74">
      <w:pPr>
        <w:rPr>
          <w:sz w:val="28"/>
          <w:szCs w:val="28"/>
        </w:rPr>
      </w:pPr>
    </w:p>
    <w:p w:rsidR="00835397" w:rsidRDefault="00835397" w:rsidP="00C22C74">
      <w:pPr>
        <w:rPr>
          <w:sz w:val="28"/>
          <w:szCs w:val="28"/>
        </w:rPr>
      </w:pPr>
    </w:p>
    <w:p w:rsidR="00856FDB" w:rsidRPr="00850B86" w:rsidRDefault="00856FDB" w:rsidP="00033F7C">
      <w:pPr>
        <w:ind w:left="4248" w:firstLine="708"/>
        <w:rPr>
          <w:sz w:val="28"/>
          <w:szCs w:val="28"/>
        </w:rPr>
      </w:pPr>
      <w:r w:rsidRPr="00850B86">
        <w:rPr>
          <w:sz w:val="28"/>
          <w:szCs w:val="28"/>
        </w:rPr>
        <w:t>Arbeidsmøte</w:t>
      </w:r>
      <w:r w:rsidR="00850B86" w:rsidRPr="00850B86">
        <w:rPr>
          <w:sz w:val="28"/>
          <w:szCs w:val="28"/>
        </w:rPr>
        <w:t>, den 04-05.02.2020</w:t>
      </w:r>
      <w:r w:rsidRPr="00850B86">
        <w:rPr>
          <w:sz w:val="28"/>
          <w:szCs w:val="28"/>
        </w:rPr>
        <w:t>;</w:t>
      </w:r>
    </w:p>
    <w:p w:rsidR="00856FDB" w:rsidRPr="00850B86" w:rsidRDefault="00835397" w:rsidP="00C22C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6FDB" w:rsidRPr="00850B86">
        <w:rPr>
          <w:sz w:val="28"/>
          <w:szCs w:val="28"/>
        </w:rPr>
        <w:tab/>
      </w:r>
      <w:r w:rsidR="00033F7C">
        <w:rPr>
          <w:sz w:val="28"/>
          <w:szCs w:val="28"/>
        </w:rPr>
        <w:tab/>
      </w:r>
      <w:r w:rsidR="00033F7C">
        <w:rPr>
          <w:sz w:val="28"/>
          <w:szCs w:val="28"/>
        </w:rPr>
        <w:tab/>
      </w:r>
      <w:r w:rsidR="00856FDB" w:rsidRPr="00850B86">
        <w:rPr>
          <w:sz w:val="28"/>
          <w:szCs w:val="28"/>
        </w:rPr>
        <w:t>Peter Cowx</w:t>
      </w:r>
    </w:p>
    <w:p w:rsidR="00856FDB" w:rsidRPr="00850B86" w:rsidRDefault="00856FDB" w:rsidP="00C22C74">
      <w:pPr>
        <w:rPr>
          <w:sz w:val="28"/>
          <w:szCs w:val="28"/>
        </w:rPr>
      </w:pPr>
      <w:r w:rsidRPr="00850B86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033F7C">
        <w:rPr>
          <w:sz w:val="28"/>
          <w:szCs w:val="28"/>
        </w:rPr>
        <w:tab/>
      </w:r>
      <w:r w:rsidR="00033F7C">
        <w:rPr>
          <w:sz w:val="28"/>
          <w:szCs w:val="28"/>
        </w:rPr>
        <w:tab/>
      </w:r>
      <w:r w:rsidRPr="00850B86">
        <w:rPr>
          <w:sz w:val="28"/>
          <w:szCs w:val="28"/>
        </w:rPr>
        <w:t>Bjarne Meland</w:t>
      </w:r>
    </w:p>
    <w:p w:rsidR="00856FDB" w:rsidRPr="00850B86" w:rsidRDefault="00856FDB" w:rsidP="00C22C74">
      <w:pPr>
        <w:rPr>
          <w:sz w:val="28"/>
          <w:szCs w:val="28"/>
        </w:rPr>
      </w:pPr>
      <w:r w:rsidRPr="00850B86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033F7C">
        <w:rPr>
          <w:sz w:val="28"/>
          <w:szCs w:val="28"/>
        </w:rPr>
        <w:tab/>
      </w:r>
      <w:r w:rsidR="00033F7C">
        <w:rPr>
          <w:sz w:val="28"/>
          <w:szCs w:val="28"/>
        </w:rPr>
        <w:tab/>
      </w:r>
      <w:r w:rsidRPr="00850B86">
        <w:rPr>
          <w:sz w:val="28"/>
          <w:szCs w:val="28"/>
        </w:rPr>
        <w:t>Dag Håland</w:t>
      </w:r>
    </w:p>
    <w:p w:rsidR="00856FDB" w:rsidRPr="00850B86" w:rsidRDefault="00856FDB" w:rsidP="00C22C74">
      <w:pPr>
        <w:rPr>
          <w:sz w:val="28"/>
          <w:szCs w:val="28"/>
        </w:rPr>
      </w:pPr>
      <w:r w:rsidRPr="00850B86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835397">
        <w:rPr>
          <w:sz w:val="28"/>
          <w:szCs w:val="28"/>
        </w:rPr>
        <w:tab/>
      </w:r>
      <w:r w:rsidR="00033F7C">
        <w:rPr>
          <w:sz w:val="28"/>
          <w:szCs w:val="28"/>
        </w:rPr>
        <w:tab/>
      </w:r>
      <w:r w:rsidR="00033F7C">
        <w:rPr>
          <w:sz w:val="28"/>
          <w:szCs w:val="28"/>
        </w:rPr>
        <w:tab/>
      </w:r>
      <w:r w:rsidRPr="00850B86">
        <w:rPr>
          <w:sz w:val="28"/>
          <w:szCs w:val="28"/>
        </w:rPr>
        <w:t>Oddvar Skårdal</w:t>
      </w:r>
    </w:p>
    <w:p w:rsidR="00856FDB" w:rsidRPr="00856FDB" w:rsidRDefault="00856FDB" w:rsidP="00C22C74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C22C74" w:rsidRPr="00856FDB" w:rsidRDefault="00C22C74" w:rsidP="00C22C74"/>
    <w:p w:rsidR="00C22C74" w:rsidRPr="00856FDB" w:rsidRDefault="00C22C74" w:rsidP="00C22C74"/>
    <w:p w:rsidR="00C22C74" w:rsidRPr="00856FDB" w:rsidRDefault="00C22C74" w:rsidP="00C22C74"/>
    <w:p w:rsidR="00C22C74" w:rsidRPr="00856FDB" w:rsidRDefault="00C22C74" w:rsidP="00C22C74"/>
    <w:p w:rsidR="00C22C74" w:rsidRPr="00856FDB" w:rsidRDefault="00C22C74" w:rsidP="00C22C74"/>
    <w:p w:rsidR="00C22C74" w:rsidRPr="00856FDB" w:rsidRDefault="00C22C74" w:rsidP="00C22C74"/>
    <w:p w:rsidR="00C22C74" w:rsidRPr="00856FDB" w:rsidRDefault="00C22C74" w:rsidP="00C22C74"/>
    <w:p w:rsidR="00C22C74" w:rsidRPr="00856FDB" w:rsidRDefault="00C22C74" w:rsidP="00C22C74"/>
    <w:p w:rsidR="00C22C74" w:rsidRPr="00856FDB" w:rsidRDefault="00C22C74" w:rsidP="00C22C7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id w:val="-2552116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C56D2" w:rsidRPr="000A2BEB" w:rsidRDefault="0062243C">
          <w:pPr>
            <w:pStyle w:val="TOCHeading"/>
            <w:rPr>
              <w:b/>
            </w:rPr>
          </w:pPr>
          <w:r>
            <w:rPr>
              <w:b/>
            </w:rPr>
            <w:t>Innholdsfortegnelse</w:t>
          </w:r>
        </w:p>
        <w:p w:rsidR="00593A23" w:rsidRDefault="000C56D2">
          <w:pPr>
            <w:pStyle w:val="TOC1"/>
            <w:tabs>
              <w:tab w:val="right" w:leader="dot" w:pos="9060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781170" w:history="1">
            <w:r w:rsidR="00593A23" w:rsidRPr="003D4754">
              <w:rPr>
                <w:rStyle w:val="Hyperlink"/>
                <w:noProof/>
              </w:rPr>
              <w:t>1. Argumenter for og mot utarbeidelse av CEA</w:t>
            </w:r>
            <w:r w:rsidR="00593A23">
              <w:rPr>
                <w:noProof/>
                <w:webHidden/>
              </w:rPr>
              <w:tab/>
            </w:r>
            <w:r w:rsidR="00593A23">
              <w:rPr>
                <w:noProof/>
                <w:webHidden/>
              </w:rPr>
              <w:fldChar w:fldCharType="begin"/>
            </w:r>
            <w:r w:rsidR="00593A23">
              <w:rPr>
                <w:noProof/>
                <w:webHidden/>
              </w:rPr>
              <w:instrText xml:space="preserve"> PAGEREF _Toc31781170 \h </w:instrText>
            </w:r>
            <w:r w:rsidR="00593A23">
              <w:rPr>
                <w:noProof/>
                <w:webHidden/>
              </w:rPr>
            </w:r>
            <w:r w:rsidR="00593A23">
              <w:rPr>
                <w:noProof/>
                <w:webHidden/>
              </w:rPr>
              <w:fldChar w:fldCharType="separate"/>
            </w:r>
            <w:r w:rsidR="00593A23">
              <w:rPr>
                <w:noProof/>
                <w:webHidden/>
              </w:rPr>
              <w:t>3</w:t>
            </w:r>
            <w:r w:rsidR="00593A23">
              <w:rPr>
                <w:noProof/>
                <w:webHidden/>
              </w:rPr>
              <w:fldChar w:fldCharType="end"/>
            </w:r>
          </w:hyperlink>
        </w:p>
        <w:p w:rsidR="00593A23" w:rsidRDefault="00E66701">
          <w:pPr>
            <w:pStyle w:val="TOC2"/>
            <w:tabs>
              <w:tab w:val="left" w:pos="880"/>
              <w:tab w:val="right" w:leader="dot" w:pos="9060"/>
            </w:tabs>
            <w:rPr>
              <w:rFonts w:cstheme="minorBidi"/>
              <w:noProof/>
              <w:lang w:val="nb-NO" w:eastAsia="nb-NO"/>
            </w:rPr>
          </w:pPr>
          <w:hyperlink w:anchor="_Toc31781171" w:history="1">
            <w:r w:rsidR="00593A23" w:rsidRPr="003D4754">
              <w:rPr>
                <w:rStyle w:val="Hyperlink"/>
                <w:i/>
                <w:noProof/>
              </w:rPr>
              <w:t>1.1.</w:t>
            </w:r>
            <w:r w:rsidR="00593A23">
              <w:rPr>
                <w:rFonts w:cstheme="minorBidi"/>
                <w:noProof/>
                <w:lang w:val="nb-NO" w:eastAsia="nb-NO"/>
              </w:rPr>
              <w:tab/>
            </w:r>
            <w:r w:rsidR="00593A23" w:rsidRPr="003D4754">
              <w:rPr>
                <w:rStyle w:val="Hyperlink"/>
                <w:noProof/>
              </w:rPr>
              <w:t>Formål</w:t>
            </w:r>
            <w:r w:rsidR="00593A23">
              <w:rPr>
                <w:noProof/>
                <w:webHidden/>
              </w:rPr>
              <w:tab/>
            </w:r>
            <w:r w:rsidR="00593A23">
              <w:rPr>
                <w:noProof/>
                <w:webHidden/>
              </w:rPr>
              <w:fldChar w:fldCharType="begin"/>
            </w:r>
            <w:r w:rsidR="00593A23">
              <w:rPr>
                <w:noProof/>
                <w:webHidden/>
              </w:rPr>
              <w:instrText xml:space="preserve"> PAGEREF _Toc31781171 \h </w:instrText>
            </w:r>
            <w:r w:rsidR="00593A23">
              <w:rPr>
                <w:noProof/>
                <w:webHidden/>
              </w:rPr>
            </w:r>
            <w:r w:rsidR="00593A23">
              <w:rPr>
                <w:noProof/>
                <w:webHidden/>
              </w:rPr>
              <w:fldChar w:fldCharType="separate"/>
            </w:r>
            <w:r w:rsidR="00593A23">
              <w:rPr>
                <w:noProof/>
                <w:webHidden/>
              </w:rPr>
              <w:t>3</w:t>
            </w:r>
            <w:r w:rsidR="00593A23">
              <w:rPr>
                <w:noProof/>
                <w:webHidden/>
              </w:rPr>
              <w:fldChar w:fldCharType="end"/>
            </w:r>
          </w:hyperlink>
        </w:p>
        <w:p w:rsidR="00593A23" w:rsidRDefault="00E66701">
          <w:pPr>
            <w:pStyle w:val="TOC2"/>
            <w:tabs>
              <w:tab w:val="left" w:pos="880"/>
              <w:tab w:val="right" w:leader="dot" w:pos="9060"/>
            </w:tabs>
            <w:rPr>
              <w:rFonts w:cstheme="minorBidi"/>
              <w:noProof/>
              <w:lang w:val="nb-NO" w:eastAsia="nb-NO"/>
            </w:rPr>
          </w:pPr>
          <w:hyperlink w:anchor="_Toc31781172" w:history="1">
            <w:r w:rsidR="00593A23" w:rsidRPr="003D4754">
              <w:rPr>
                <w:rStyle w:val="Hyperlink"/>
                <w:i/>
                <w:noProof/>
              </w:rPr>
              <w:t>1.2.</w:t>
            </w:r>
            <w:r w:rsidR="00593A23">
              <w:rPr>
                <w:rFonts w:cstheme="minorBidi"/>
                <w:noProof/>
                <w:lang w:val="nb-NO" w:eastAsia="nb-NO"/>
              </w:rPr>
              <w:tab/>
            </w:r>
            <w:r w:rsidR="00593A23" w:rsidRPr="003D4754">
              <w:rPr>
                <w:rStyle w:val="Hyperlink"/>
                <w:noProof/>
              </w:rPr>
              <w:t>Gjennomførte blåseforsøk på ENK;</w:t>
            </w:r>
            <w:r w:rsidR="00593A23">
              <w:rPr>
                <w:noProof/>
                <w:webHidden/>
              </w:rPr>
              <w:tab/>
            </w:r>
            <w:r w:rsidR="00593A23">
              <w:rPr>
                <w:noProof/>
                <w:webHidden/>
              </w:rPr>
              <w:fldChar w:fldCharType="begin"/>
            </w:r>
            <w:r w:rsidR="00593A23">
              <w:rPr>
                <w:noProof/>
                <w:webHidden/>
              </w:rPr>
              <w:instrText xml:space="preserve"> PAGEREF _Toc31781172 \h </w:instrText>
            </w:r>
            <w:r w:rsidR="00593A23">
              <w:rPr>
                <w:noProof/>
                <w:webHidden/>
              </w:rPr>
            </w:r>
            <w:r w:rsidR="00593A23">
              <w:rPr>
                <w:noProof/>
                <w:webHidden/>
              </w:rPr>
              <w:fldChar w:fldCharType="separate"/>
            </w:r>
            <w:r w:rsidR="00593A23">
              <w:rPr>
                <w:noProof/>
                <w:webHidden/>
              </w:rPr>
              <w:t>3</w:t>
            </w:r>
            <w:r w:rsidR="00593A23">
              <w:rPr>
                <w:noProof/>
                <w:webHidden/>
              </w:rPr>
              <w:fldChar w:fldCharType="end"/>
            </w:r>
          </w:hyperlink>
        </w:p>
        <w:p w:rsidR="00593A23" w:rsidRDefault="00E66701">
          <w:pPr>
            <w:pStyle w:val="TOC2"/>
            <w:tabs>
              <w:tab w:val="left" w:pos="880"/>
              <w:tab w:val="right" w:leader="dot" w:pos="9060"/>
            </w:tabs>
            <w:rPr>
              <w:rFonts w:cstheme="minorBidi"/>
              <w:noProof/>
              <w:lang w:val="nb-NO" w:eastAsia="nb-NO"/>
            </w:rPr>
          </w:pPr>
          <w:hyperlink w:anchor="_Toc31781173" w:history="1">
            <w:r w:rsidR="00593A23" w:rsidRPr="003D4754">
              <w:rPr>
                <w:rStyle w:val="Hyperlink"/>
                <w:i/>
                <w:noProof/>
              </w:rPr>
              <w:t>1.3.</w:t>
            </w:r>
            <w:r w:rsidR="00593A23">
              <w:rPr>
                <w:rFonts w:cstheme="minorBidi"/>
                <w:noProof/>
                <w:lang w:val="nb-NO" w:eastAsia="nb-NO"/>
              </w:rPr>
              <w:tab/>
            </w:r>
            <w:r w:rsidR="00593A23" w:rsidRPr="003D4754">
              <w:rPr>
                <w:rStyle w:val="Hyperlink"/>
                <w:noProof/>
              </w:rPr>
              <w:t>Endring av forutsetning;</w:t>
            </w:r>
            <w:r w:rsidR="00593A23">
              <w:rPr>
                <w:noProof/>
                <w:webHidden/>
              </w:rPr>
              <w:tab/>
            </w:r>
            <w:r w:rsidR="00593A23">
              <w:rPr>
                <w:noProof/>
                <w:webHidden/>
              </w:rPr>
              <w:fldChar w:fldCharType="begin"/>
            </w:r>
            <w:r w:rsidR="00593A23">
              <w:rPr>
                <w:noProof/>
                <w:webHidden/>
              </w:rPr>
              <w:instrText xml:space="preserve"> PAGEREF _Toc31781173 \h </w:instrText>
            </w:r>
            <w:r w:rsidR="00593A23">
              <w:rPr>
                <w:noProof/>
                <w:webHidden/>
              </w:rPr>
            </w:r>
            <w:r w:rsidR="00593A23">
              <w:rPr>
                <w:noProof/>
                <w:webHidden/>
              </w:rPr>
              <w:fldChar w:fldCharType="separate"/>
            </w:r>
            <w:r w:rsidR="00593A23">
              <w:rPr>
                <w:noProof/>
                <w:webHidden/>
              </w:rPr>
              <w:t>3</w:t>
            </w:r>
            <w:r w:rsidR="00593A23">
              <w:rPr>
                <w:noProof/>
                <w:webHidden/>
              </w:rPr>
              <w:fldChar w:fldCharType="end"/>
            </w:r>
          </w:hyperlink>
        </w:p>
        <w:p w:rsidR="00593A23" w:rsidRDefault="00E66701">
          <w:pPr>
            <w:pStyle w:val="TOC2"/>
            <w:tabs>
              <w:tab w:val="left" w:pos="880"/>
              <w:tab w:val="right" w:leader="dot" w:pos="9060"/>
            </w:tabs>
            <w:rPr>
              <w:rFonts w:cstheme="minorBidi"/>
              <w:noProof/>
              <w:lang w:val="nb-NO" w:eastAsia="nb-NO"/>
            </w:rPr>
          </w:pPr>
          <w:hyperlink w:anchor="_Toc31781174" w:history="1">
            <w:r w:rsidR="00593A23" w:rsidRPr="003D4754">
              <w:rPr>
                <w:rStyle w:val="Hyperlink"/>
                <w:i/>
                <w:noProof/>
              </w:rPr>
              <w:t>1.4.</w:t>
            </w:r>
            <w:r w:rsidR="00593A23">
              <w:rPr>
                <w:rFonts w:cstheme="minorBidi"/>
                <w:noProof/>
                <w:lang w:val="nb-NO" w:eastAsia="nb-NO"/>
              </w:rPr>
              <w:tab/>
            </w:r>
            <w:r w:rsidR="00593A23" w:rsidRPr="003D4754">
              <w:rPr>
                <w:rStyle w:val="Hyperlink"/>
                <w:noProof/>
              </w:rPr>
              <w:t>Nytt råstoff;</w:t>
            </w:r>
            <w:r w:rsidR="00593A23">
              <w:rPr>
                <w:noProof/>
                <w:webHidden/>
              </w:rPr>
              <w:tab/>
            </w:r>
            <w:r w:rsidR="00593A23">
              <w:rPr>
                <w:noProof/>
                <w:webHidden/>
              </w:rPr>
              <w:fldChar w:fldCharType="begin"/>
            </w:r>
            <w:r w:rsidR="00593A23">
              <w:rPr>
                <w:noProof/>
                <w:webHidden/>
              </w:rPr>
              <w:instrText xml:space="preserve"> PAGEREF _Toc31781174 \h </w:instrText>
            </w:r>
            <w:r w:rsidR="00593A23">
              <w:rPr>
                <w:noProof/>
                <w:webHidden/>
              </w:rPr>
            </w:r>
            <w:r w:rsidR="00593A23">
              <w:rPr>
                <w:noProof/>
                <w:webHidden/>
              </w:rPr>
              <w:fldChar w:fldCharType="separate"/>
            </w:r>
            <w:r w:rsidR="00593A23">
              <w:rPr>
                <w:noProof/>
                <w:webHidden/>
              </w:rPr>
              <w:t>3</w:t>
            </w:r>
            <w:r w:rsidR="00593A23">
              <w:rPr>
                <w:noProof/>
                <w:webHidden/>
              </w:rPr>
              <w:fldChar w:fldCharType="end"/>
            </w:r>
          </w:hyperlink>
        </w:p>
        <w:p w:rsidR="00593A23" w:rsidRDefault="00E66701">
          <w:pPr>
            <w:pStyle w:val="TOC2"/>
            <w:tabs>
              <w:tab w:val="left" w:pos="880"/>
              <w:tab w:val="right" w:leader="dot" w:pos="9060"/>
            </w:tabs>
            <w:rPr>
              <w:rFonts w:cstheme="minorBidi"/>
              <w:noProof/>
              <w:lang w:val="nb-NO" w:eastAsia="nb-NO"/>
            </w:rPr>
          </w:pPr>
          <w:hyperlink w:anchor="_Toc31781175" w:history="1">
            <w:r w:rsidR="00593A23" w:rsidRPr="003D4754">
              <w:rPr>
                <w:rStyle w:val="Hyperlink"/>
                <w:i/>
                <w:noProof/>
              </w:rPr>
              <w:t>1.5.</w:t>
            </w:r>
            <w:r w:rsidR="00593A23">
              <w:rPr>
                <w:rFonts w:cstheme="minorBidi"/>
                <w:noProof/>
                <w:lang w:val="nb-NO" w:eastAsia="nb-NO"/>
              </w:rPr>
              <w:tab/>
            </w:r>
            <w:r w:rsidR="00593A23" w:rsidRPr="003D4754">
              <w:rPr>
                <w:rStyle w:val="Hyperlink"/>
                <w:noProof/>
              </w:rPr>
              <w:t>Tilleggsutstyr  for injisering av finstoff og raffinering av LCSIMn metallet</w:t>
            </w:r>
            <w:r w:rsidR="00593A23">
              <w:rPr>
                <w:noProof/>
                <w:webHidden/>
              </w:rPr>
              <w:tab/>
            </w:r>
            <w:r w:rsidR="00593A23">
              <w:rPr>
                <w:noProof/>
                <w:webHidden/>
              </w:rPr>
              <w:fldChar w:fldCharType="begin"/>
            </w:r>
            <w:r w:rsidR="00593A23">
              <w:rPr>
                <w:noProof/>
                <w:webHidden/>
              </w:rPr>
              <w:instrText xml:space="preserve"> PAGEREF _Toc31781175 \h </w:instrText>
            </w:r>
            <w:r w:rsidR="00593A23">
              <w:rPr>
                <w:noProof/>
                <w:webHidden/>
              </w:rPr>
            </w:r>
            <w:r w:rsidR="00593A23">
              <w:rPr>
                <w:noProof/>
                <w:webHidden/>
              </w:rPr>
              <w:fldChar w:fldCharType="separate"/>
            </w:r>
            <w:r w:rsidR="00593A23">
              <w:rPr>
                <w:noProof/>
                <w:webHidden/>
              </w:rPr>
              <w:t>4</w:t>
            </w:r>
            <w:r w:rsidR="00593A23">
              <w:rPr>
                <w:noProof/>
                <w:webHidden/>
              </w:rPr>
              <w:fldChar w:fldCharType="end"/>
            </w:r>
          </w:hyperlink>
        </w:p>
        <w:p w:rsidR="00593A23" w:rsidRDefault="00E66701">
          <w:pPr>
            <w:pStyle w:val="TOC2"/>
            <w:tabs>
              <w:tab w:val="left" w:pos="880"/>
              <w:tab w:val="right" w:leader="dot" w:pos="9060"/>
            </w:tabs>
            <w:rPr>
              <w:rFonts w:cstheme="minorBidi"/>
              <w:noProof/>
              <w:lang w:val="nb-NO" w:eastAsia="nb-NO"/>
            </w:rPr>
          </w:pPr>
          <w:hyperlink w:anchor="_Toc31781176" w:history="1">
            <w:r w:rsidR="00593A23" w:rsidRPr="003D4754">
              <w:rPr>
                <w:rStyle w:val="Hyperlink"/>
                <w:i/>
                <w:noProof/>
              </w:rPr>
              <w:t>1.6.</w:t>
            </w:r>
            <w:r w:rsidR="00593A23">
              <w:rPr>
                <w:rFonts w:cstheme="minorBidi"/>
                <w:noProof/>
                <w:lang w:val="nb-NO" w:eastAsia="nb-NO"/>
              </w:rPr>
              <w:tab/>
            </w:r>
            <w:r w:rsidR="00593A23" w:rsidRPr="003D4754">
              <w:rPr>
                <w:rStyle w:val="Hyperlink"/>
                <w:noProof/>
              </w:rPr>
              <w:t>Prøvetakning og analyser</w:t>
            </w:r>
            <w:r w:rsidR="00593A23">
              <w:rPr>
                <w:noProof/>
                <w:webHidden/>
              </w:rPr>
              <w:tab/>
            </w:r>
            <w:r w:rsidR="00593A23">
              <w:rPr>
                <w:noProof/>
                <w:webHidden/>
              </w:rPr>
              <w:fldChar w:fldCharType="begin"/>
            </w:r>
            <w:r w:rsidR="00593A23">
              <w:rPr>
                <w:noProof/>
                <w:webHidden/>
              </w:rPr>
              <w:instrText xml:space="preserve"> PAGEREF _Toc31781176 \h </w:instrText>
            </w:r>
            <w:r w:rsidR="00593A23">
              <w:rPr>
                <w:noProof/>
                <w:webHidden/>
              </w:rPr>
            </w:r>
            <w:r w:rsidR="00593A23">
              <w:rPr>
                <w:noProof/>
                <w:webHidden/>
              </w:rPr>
              <w:fldChar w:fldCharType="separate"/>
            </w:r>
            <w:r w:rsidR="00593A23">
              <w:rPr>
                <w:noProof/>
                <w:webHidden/>
              </w:rPr>
              <w:t>4</w:t>
            </w:r>
            <w:r w:rsidR="00593A23">
              <w:rPr>
                <w:noProof/>
                <w:webHidden/>
              </w:rPr>
              <w:fldChar w:fldCharType="end"/>
            </w:r>
          </w:hyperlink>
        </w:p>
        <w:p w:rsidR="00593A23" w:rsidRDefault="00E66701">
          <w:pPr>
            <w:pStyle w:val="TOC2"/>
            <w:tabs>
              <w:tab w:val="left" w:pos="880"/>
              <w:tab w:val="right" w:leader="dot" w:pos="9060"/>
            </w:tabs>
            <w:rPr>
              <w:rFonts w:cstheme="minorBidi"/>
              <w:noProof/>
              <w:lang w:val="nb-NO" w:eastAsia="nb-NO"/>
            </w:rPr>
          </w:pPr>
          <w:hyperlink w:anchor="_Toc31781177" w:history="1">
            <w:r w:rsidR="00593A23" w:rsidRPr="003D4754">
              <w:rPr>
                <w:rStyle w:val="Hyperlink"/>
                <w:i/>
                <w:noProof/>
              </w:rPr>
              <w:t>1.7.</w:t>
            </w:r>
            <w:r w:rsidR="00593A23">
              <w:rPr>
                <w:rFonts w:cstheme="minorBidi"/>
                <w:noProof/>
                <w:lang w:val="nb-NO" w:eastAsia="nb-NO"/>
              </w:rPr>
              <w:tab/>
            </w:r>
            <w:r w:rsidR="00593A23" w:rsidRPr="003D4754">
              <w:rPr>
                <w:rStyle w:val="Hyperlink"/>
                <w:noProof/>
              </w:rPr>
              <w:t>Verifiseringer som må gjøres som del av CEA-utarbeidelsen</w:t>
            </w:r>
            <w:r w:rsidR="00593A23">
              <w:rPr>
                <w:noProof/>
                <w:webHidden/>
              </w:rPr>
              <w:tab/>
            </w:r>
            <w:r w:rsidR="00593A23">
              <w:rPr>
                <w:noProof/>
                <w:webHidden/>
              </w:rPr>
              <w:fldChar w:fldCharType="begin"/>
            </w:r>
            <w:r w:rsidR="00593A23">
              <w:rPr>
                <w:noProof/>
                <w:webHidden/>
              </w:rPr>
              <w:instrText xml:space="preserve"> PAGEREF _Toc31781177 \h </w:instrText>
            </w:r>
            <w:r w:rsidR="00593A23">
              <w:rPr>
                <w:noProof/>
                <w:webHidden/>
              </w:rPr>
            </w:r>
            <w:r w:rsidR="00593A23">
              <w:rPr>
                <w:noProof/>
                <w:webHidden/>
              </w:rPr>
              <w:fldChar w:fldCharType="separate"/>
            </w:r>
            <w:r w:rsidR="00593A23">
              <w:rPr>
                <w:noProof/>
                <w:webHidden/>
              </w:rPr>
              <w:t>4</w:t>
            </w:r>
            <w:r w:rsidR="00593A23">
              <w:rPr>
                <w:noProof/>
                <w:webHidden/>
              </w:rPr>
              <w:fldChar w:fldCharType="end"/>
            </w:r>
          </w:hyperlink>
        </w:p>
        <w:p w:rsidR="00593A23" w:rsidRDefault="00E66701">
          <w:pPr>
            <w:pStyle w:val="TOC2"/>
            <w:tabs>
              <w:tab w:val="left" w:pos="880"/>
              <w:tab w:val="right" w:leader="dot" w:pos="9060"/>
            </w:tabs>
            <w:rPr>
              <w:rFonts w:cstheme="minorBidi"/>
              <w:noProof/>
              <w:lang w:val="nb-NO" w:eastAsia="nb-NO"/>
            </w:rPr>
          </w:pPr>
          <w:hyperlink w:anchor="_Toc31781178" w:history="1">
            <w:r w:rsidR="00593A23" w:rsidRPr="003D4754">
              <w:rPr>
                <w:rStyle w:val="Hyperlink"/>
                <w:i/>
                <w:noProof/>
              </w:rPr>
              <w:t>1.8.</w:t>
            </w:r>
            <w:r w:rsidR="00593A23">
              <w:rPr>
                <w:rFonts w:cstheme="minorBidi"/>
                <w:noProof/>
                <w:lang w:val="nb-NO" w:eastAsia="nb-NO"/>
              </w:rPr>
              <w:tab/>
            </w:r>
            <w:r w:rsidR="00593A23" w:rsidRPr="003D4754">
              <w:rPr>
                <w:rStyle w:val="Hyperlink"/>
                <w:noProof/>
              </w:rPr>
              <w:t>Gruppens forslag til videre fremdrift</w:t>
            </w:r>
            <w:r w:rsidR="00593A23">
              <w:rPr>
                <w:noProof/>
                <w:webHidden/>
              </w:rPr>
              <w:tab/>
            </w:r>
            <w:r w:rsidR="00593A23">
              <w:rPr>
                <w:noProof/>
                <w:webHidden/>
              </w:rPr>
              <w:fldChar w:fldCharType="begin"/>
            </w:r>
            <w:r w:rsidR="00593A23">
              <w:rPr>
                <w:noProof/>
                <w:webHidden/>
              </w:rPr>
              <w:instrText xml:space="preserve"> PAGEREF _Toc31781178 \h </w:instrText>
            </w:r>
            <w:r w:rsidR="00593A23">
              <w:rPr>
                <w:noProof/>
                <w:webHidden/>
              </w:rPr>
            </w:r>
            <w:r w:rsidR="00593A23">
              <w:rPr>
                <w:noProof/>
                <w:webHidden/>
              </w:rPr>
              <w:fldChar w:fldCharType="separate"/>
            </w:r>
            <w:r w:rsidR="00593A23">
              <w:rPr>
                <w:noProof/>
                <w:webHidden/>
              </w:rPr>
              <w:t>5</w:t>
            </w:r>
            <w:r w:rsidR="00593A23">
              <w:rPr>
                <w:noProof/>
                <w:webHidden/>
              </w:rPr>
              <w:fldChar w:fldCharType="end"/>
            </w:r>
          </w:hyperlink>
        </w:p>
        <w:p w:rsidR="000C56D2" w:rsidRDefault="000C56D2">
          <w:r>
            <w:rPr>
              <w:b/>
              <w:bCs/>
              <w:noProof/>
            </w:rPr>
            <w:fldChar w:fldCharType="end"/>
          </w:r>
        </w:p>
      </w:sdtContent>
    </w:sdt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835397" w:rsidRDefault="00835397" w:rsidP="0063048D">
      <w:pPr>
        <w:rPr>
          <w:lang w:val="en-US"/>
        </w:rPr>
      </w:pPr>
    </w:p>
    <w:p w:rsidR="00835397" w:rsidRDefault="00835397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C719EA" w:rsidRDefault="00C719EA" w:rsidP="0063048D">
      <w:pPr>
        <w:rPr>
          <w:lang w:val="en-US"/>
        </w:rPr>
      </w:pPr>
    </w:p>
    <w:p w:rsidR="00856FDB" w:rsidRDefault="00856FDB" w:rsidP="0063048D">
      <w:pPr>
        <w:rPr>
          <w:lang w:val="en-US"/>
        </w:rPr>
      </w:pPr>
    </w:p>
    <w:p w:rsidR="00856FDB" w:rsidRDefault="00856FDB" w:rsidP="0063048D">
      <w:pPr>
        <w:rPr>
          <w:lang w:val="en-US"/>
        </w:rPr>
      </w:pPr>
    </w:p>
    <w:p w:rsidR="00856FDB" w:rsidRDefault="00856FDB" w:rsidP="0063048D">
      <w:pPr>
        <w:rPr>
          <w:lang w:val="en-US"/>
        </w:rPr>
      </w:pPr>
    </w:p>
    <w:p w:rsidR="0063048D" w:rsidRDefault="0063048D" w:rsidP="0063048D">
      <w:pPr>
        <w:rPr>
          <w:lang w:val="en-US"/>
        </w:rPr>
      </w:pPr>
    </w:p>
    <w:p w:rsidR="00B2481E" w:rsidRPr="00593A23" w:rsidRDefault="00856FDB" w:rsidP="00593A23">
      <w:pPr>
        <w:pStyle w:val="Heading1"/>
      </w:pPr>
      <w:bookmarkStart w:id="0" w:name="_Toc31781170"/>
      <w:r w:rsidRPr="00593A23">
        <w:t>Argumenter for og mot utarbeidelse av CEA</w:t>
      </w:r>
      <w:bookmarkEnd w:id="0"/>
    </w:p>
    <w:p w:rsidR="0063048D" w:rsidRDefault="0063048D" w:rsidP="0063048D"/>
    <w:p w:rsidR="00BD679A" w:rsidRPr="00593A23" w:rsidRDefault="00BD679A" w:rsidP="00593A23">
      <w:pPr>
        <w:pStyle w:val="Heading2"/>
      </w:pPr>
      <w:bookmarkStart w:id="1" w:name="_Toc31781171"/>
      <w:r w:rsidRPr="00593A23">
        <w:t>Formål</w:t>
      </w:r>
      <w:bookmarkEnd w:id="1"/>
    </w:p>
    <w:p w:rsidR="00BD679A" w:rsidRDefault="00BD679A" w:rsidP="002855EA">
      <w:pPr>
        <w:jc w:val="both"/>
      </w:pPr>
      <w:r>
        <w:t xml:space="preserve">Formålet med denne gjennomgangen av LCSiMn produksjonen er å få frem et beslutningsunderlag om det er grunnlag for at vi viderefører prosjektet med </w:t>
      </w:r>
      <w:r w:rsidR="003C35E7">
        <w:t xml:space="preserve">det arbeidet som kreves for utarbeidelse av en </w:t>
      </w:r>
      <w:r>
        <w:t>en CEA</w:t>
      </w:r>
      <w:r w:rsidRPr="00BD679A">
        <w:t>.</w:t>
      </w:r>
      <w:r>
        <w:t xml:space="preserve"> Dersom vi går videre med en CEA så skal det legges til grunn at råstoffkilden til foredlingsstasjonen skal baseres på fines levert ENK i big-bags.</w:t>
      </w:r>
    </w:p>
    <w:p w:rsidR="00055D42" w:rsidRPr="00BD679A" w:rsidRDefault="00055D42" w:rsidP="002855EA">
      <w:pPr>
        <w:jc w:val="both"/>
      </w:pPr>
      <w:r>
        <w:t>Vår konklusjon er i all hovedsak basert på om det finnes en forsvarlig tekniske løsningen, økonomien i prosjektet er ikke hensyntatt.</w:t>
      </w:r>
      <w:r w:rsidR="00937C67">
        <w:t xml:space="preserve"> I tillegg så er det i forutsetningene lagt inn et utbytte på 80%, dette er noe bedre enn det vi oppnådde i de gjennomført testene.</w:t>
      </w:r>
      <w:r>
        <w:t xml:space="preserve"> </w:t>
      </w:r>
    </w:p>
    <w:p w:rsidR="00BD679A" w:rsidRPr="00856FDB" w:rsidRDefault="00BD679A" w:rsidP="0063048D"/>
    <w:p w:rsidR="000C56D2" w:rsidRPr="00856FDB" w:rsidRDefault="00C62FEB" w:rsidP="00411DB5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bookmarkStart w:id="2" w:name="_Toc31781172"/>
      <w:r>
        <w:rPr>
          <w:rStyle w:val="SubtleEmphasis"/>
          <w:i w:val="0"/>
          <w:iCs w:val="0"/>
          <w:color w:val="2E74B5" w:themeColor="accent1" w:themeShade="BF"/>
        </w:rPr>
        <w:t>G</w:t>
      </w:r>
      <w:r w:rsidR="00856FDB" w:rsidRPr="00856FDB">
        <w:rPr>
          <w:rStyle w:val="SubtleEmphasis"/>
          <w:i w:val="0"/>
          <w:iCs w:val="0"/>
          <w:color w:val="2E74B5" w:themeColor="accent1" w:themeShade="BF"/>
        </w:rPr>
        <w:t>jennomført</w:t>
      </w:r>
      <w:r>
        <w:rPr>
          <w:rStyle w:val="SubtleEmphasis"/>
          <w:i w:val="0"/>
          <w:iCs w:val="0"/>
          <w:color w:val="2E74B5" w:themeColor="accent1" w:themeShade="BF"/>
        </w:rPr>
        <w:t>e</w:t>
      </w:r>
      <w:r w:rsidR="00856FDB" w:rsidRPr="00856FDB">
        <w:rPr>
          <w:rStyle w:val="SubtleEmphasis"/>
          <w:i w:val="0"/>
          <w:iCs w:val="0"/>
          <w:color w:val="2E74B5" w:themeColor="accent1" w:themeShade="BF"/>
        </w:rPr>
        <w:t xml:space="preserve"> </w:t>
      </w:r>
      <w:r>
        <w:rPr>
          <w:rStyle w:val="SubtleEmphasis"/>
          <w:i w:val="0"/>
          <w:iCs w:val="0"/>
          <w:color w:val="2E74B5" w:themeColor="accent1" w:themeShade="BF"/>
        </w:rPr>
        <w:t>blåseforsøk</w:t>
      </w:r>
      <w:r w:rsidRPr="00856FDB">
        <w:rPr>
          <w:rStyle w:val="SubtleEmphasis"/>
          <w:i w:val="0"/>
          <w:iCs w:val="0"/>
          <w:color w:val="2E74B5" w:themeColor="accent1" w:themeShade="BF"/>
        </w:rPr>
        <w:t xml:space="preserve"> </w:t>
      </w:r>
      <w:r w:rsidR="00856FDB" w:rsidRPr="00856FDB">
        <w:rPr>
          <w:rStyle w:val="SubtleEmphasis"/>
          <w:i w:val="0"/>
          <w:iCs w:val="0"/>
          <w:color w:val="2E74B5" w:themeColor="accent1" w:themeShade="BF"/>
        </w:rPr>
        <w:t>på ENK</w:t>
      </w:r>
      <w:r w:rsidR="007028EB" w:rsidRPr="00856FDB">
        <w:rPr>
          <w:rStyle w:val="SubtleEmphasis"/>
          <w:i w:val="0"/>
          <w:iCs w:val="0"/>
          <w:color w:val="2E74B5" w:themeColor="accent1" w:themeShade="BF"/>
        </w:rPr>
        <w:t>;</w:t>
      </w:r>
      <w:bookmarkEnd w:id="2"/>
    </w:p>
    <w:p w:rsidR="00C62FEB" w:rsidRDefault="00856FDB" w:rsidP="006F7ED8">
      <w:pPr>
        <w:jc w:val="both"/>
        <w:rPr>
          <w:sz w:val="24"/>
          <w:szCs w:val="24"/>
        </w:rPr>
      </w:pPr>
      <w:r w:rsidRPr="00856FDB">
        <w:rPr>
          <w:sz w:val="24"/>
          <w:szCs w:val="24"/>
        </w:rPr>
        <w:t>D</w:t>
      </w:r>
      <w:r>
        <w:rPr>
          <w:sz w:val="24"/>
          <w:szCs w:val="24"/>
        </w:rPr>
        <w:t xml:space="preserve">et har blitt gjennomført flere kampanjer med blåseforsøk hvor det er bruk Elkem FeSi-materiale som tilsettning for å øke Si innholdet </w:t>
      </w:r>
      <w:r w:rsidR="00C62FEB">
        <w:rPr>
          <w:sz w:val="24"/>
          <w:szCs w:val="24"/>
        </w:rPr>
        <w:t>i metallet. I tillegg så er det foretatt en såkalt bobling hvor formålet var å drive ut karbon.</w:t>
      </w:r>
    </w:p>
    <w:p w:rsidR="00C62FEB" w:rsidRDefault="00C62FEB" w:rsidP="006F7ED8">
      <w:pPr>
        <w:jc w:val="both"/>
        <w:rPr>
          <w:sz w:val="24"/>
          <w:szCs w:val="24"/>
        </w:rPr>
      </w:pPr>
      <w:r>
        <w:rPr>
          <w:sz w:val="24"/>
          <w:szCs w:val="24"/>
        </w:rPr>
        <w:t>Konklusjon;</w:t>
      </w:r>
      <w:r>
        <w:rPr>
          <w:sz w:val="24"/>
          <w:szCs w:val="24"/>
        </w:rPr>
        <w:br/>
        <w:t>Det er ikke mulig med den utprøvde teknologien å ta frem et kostnadsoptimal LCSiMn materiale ved hjelp av tilsettning av FeSi-materiale (50-80 mm). Det ble vist til en relativ kort levetid på Lansene, og Si utbytte var dårligere enn ønsket målsettning. Vi ser heller ikke den store muligheten via forbedringer av anlegget til å få frem et kostnadsoptimalt metall</w:t>
      </w:r>
      <w:r w:rsidR="003C35E7">
        <w:rPr>
          <w:sz w:val="24"/>
          <w:szCs w:val="24"/>
        </w:rPr>
        <w:t xml:space="preserve"> basert på denne metoden</w:t>
      </w:r>
      <w:r>
        <w:rPr>
          <w:sz w:val="24"/>
          <w:szCs w:val="24"/>
        </w:rPr>
        <w:t xml:space="preserve">.  </w:t>
      </w:r>
    </w:p>
    <w:p w:rsidR="006F7ED8" w:rsidRPr="00856FDB" w:rsidRDefault="00856FDB" w:rsidP="006F7ED8">
      <w:pPr>
        <w:jc w:val="both"/>
        <w:rPr>
          <w:rStyle w:val="SubtleEmphasis"/>
          <w:i w:val="0"/>
          <w:iCs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6497B" w:rsidRDefault="00C62FEB" w:rsidP="00411DB5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bookmarkStart w:id="3" w:name="_Toc31781173"/>
      <w:r>
        <w:rPr>
          <w:rStyle w:val="SubtleEmphasis"/>
          <w:i w:val="0"/>
          <w:iCs w:val="0"/>
          <w:color w:val="2E74B5" w:themeColor="accent1" w:themeShade="BF"/>
        </w:rPr>
        <w:t xml:space="preserve">Endring av </w:t>
      </w:r>
      <w:r w:rsidR="00CD3D38">
        <w:rPr>
          <w:rStyle w:val="SubtleEmphasis"/>
          <w:i w:val="0"/>
          <w:iCs w:val="0"/>
          <w:color w:val="2E74B5" w:themeColor="accent1" w:themeShade="BF"/>
        </w:rPr>
        <w:t>forutsetning</w:t>
      </w:r>
      <w:r w:rsidR="00F6497B" w:rsidRPr="00856FDB">
        <w:rPr>
          <w:rStyle w:val="SubtleEmphasis"/>
          <w:i w:val="0"/>
          <w:iCs w:val="0"/>
          <w:color w:val="2E74B5" w:themeColor="accent1" w:themeShade="BF"/>
        </w:rPr>
        <w:t>;</w:t>
      </w:r>
      <w:bookmarkEnd w:id="3"/>
    </w:p>
    <w:p w:rsidR="0009326E" w:rsidRDefault="00CD3D38" w:rsidP="002855EA">
      <w:pPr>
        <w:jc w:val="both"/>
      </w:pPr>
      <w:r>
        <w:t>Det har kommet frem et alternativ råstoff (Si finstoff 0-3 mm) som muliggjør en redusert kostnad for tilsattsmaterialet i størrelseorden 10 %.  Oppgaven</w:t>
      </w:r>
      <w:r w:rsidR="003C35E7">
        <w:t xml:space="preserve"> til gruppen er da å</w:t>
      </w:r>
      <w:r>
        <w:t xml:space="preserve"> se på </w:t>
      </w:r>
      <w:r w:rsidR="003C35E7">
        <w:t xml:space="preserve">om det teknisk finnes en god </w:t>
      </w:r>
      <w:r>
        <w:t xml:space="preserve">løsning med raffineringsstajon hvor </w:t>
      </w:r>
      <w:r w:rsidR="003C35E7">
        <w:t>råstoffet er</w:t>
      </w:r>
      <w:r>
        <w:t xml:space="preserve"> </w:t>
      </w:r>
      <w:r w:rsidR="00023777">
        <w:t>Si finstoff</w:t>
      </w:r>
      <w:r w:rsidR="003C35E7">
        <w:t xml:space="preserve"> (0-3mm)</w:t>
      </w:r>
      <w:r w:rsidR="0009326E">
        <w:t>.</w:t>
      </w:r>
    </w:p>
    <w:p w:rsidR="00CD3D38" w:rsidRPr="0009326E" w:rsidRDefault="0009326E" w:rsidP="002855EA">
      <w:pPr>
        <w:jc w:val="both"/>
      </w:pPr>
      <w:r w:rsidRPr="0009326E">
        <w:t>M</w:t>
      </w:r>
      <w:r w:rsidR="003C35E7">
        <w:t>ed injisering så vil det i tillegg til tilsetning av Si finstoff være mulig å bruke samme utstyr for tilsettning av</w:t>
      </w:r>
      <w:r w:rsidRPr="0009326E">
        <w:t xml:space="preserve"> </w:t>
      </w:r>
      <w:r w:rsidR="00023777" w:rsidRPr="0009326E">
        <w:t>LCSiMn fines</w:t>
      </w:r>
      <w:r w:rsidR="003C35E7">
        <w:t xml:space="preserve">, </w:t>
      </w:r>
      <w:r w:rsidR="00023777" w:rsidRPr="0009326E">
        <w:t xml:space="preserve"> </w:t>
      </w:r>
      <w:r w:rsidR="003C35E7">
        <w:t xml:space="preserve">hvor bruken av LCSiMn er kjøling </w:t>
      </w:r>
      <w:r w:rsidRPr="0009326E">
        <w:t xml:space="preserve">dersom temperaturen </w:t>
      </w:r>
      <w:r>
        <w:t xml:space="preserve">i metallet </w:t>
      </w:r>
      <w:r w:rsidR="00BD679A">
        <w:t xml:space="preserve">etter prosessering </w:t>
      </w:r>
      <w:r w:rsidRPr="0009326E">
        <w:t>er høyere enn  ønsket</w:t>
      </w:r>
      <w:r w:rsidR="00023777" w:rsidRPr="0009326E">
        <w:t>.</w:t>
      </w:r>
    </w:p>
    <w:p w:rsidR="00C62FEB" w:rsidRPr="00C62FEB" w:rsidRDefault="00C62FEB" w:rsidP="00C62FEB"/>
    <w:p w:rsidR="004F5099" w:rsidRDefault="0009326E" w:rsidP="00411DB5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bookmarkStart w:id="4" w:name="_Toc31781174"/>
      <w:r>
        <w:rPr>
          <w:rStyle w:val="SubtleEmphasis"/>
          <w:i w:val="0"/>
          <w:iCs w:val="0"/>
          <w:color w:val="2E74B5" w:themeColor="accent1" w:themeShade="BF"/>
        </w:rPr>
        <w:t>N</w:t>
      </w:r>
      <w:r w:rsidR="00584E77">
        <w:rPr>
          <w:rStyle w:val="SubtleEmphasis"/>
          <w:i w:val="0"/>
          <w:iCs w:val="0"/>
          <w:color w:val="2E74B5" w:themeColor="accent1" w:themeShade="BF"/>
        </w:rPr>
        <w:t>ytt råstoff</w:t>
      </w:r>
      <w:r w:rsidR="00850B86">
        <w:rPr>
          <w:rStyle w:val="SubtleEmphasis"/>
          <w:i w:val="0"/>
          <w:iCs w:val="0"/>
          <w:color w:val="2E74B5" w:themeColor="accent1" w:themeShade="BF"/>
        </w:rPr>
        <w:t>;</w:t>
      </w:r>
      <w:bookmarkEnd w:id="4"/>
    </w:p>
    <w:p w:rsidR="00584E77" w:rsidRDefault="00CD3D38" w:rsidP="002855EA">
      <w:pPr>
        <w:pStyle w:val="ListParagraph"/>
        <w:numPr>
          <w:ilvl w:val="0"/>
          <w:numId w:val="21"/>
        </w:numPr>
        <w:jc w:val="both"/>
      </w:pPr>
      <w:r>
        <w:t xml:space="preserve">Uavhengig av teknisk løsning så vil det være et behov om </w:t>
      </w:r>
      <w:r w:rsidR="00DB4DA1">
        <w:t xml:space="preserve">å ha et </w:t>
      </w:r>
      <w:r>
        <w:t xml:space="preserve">råstoffet </w:t>
      </w:r>
      <w:r w:rsidR="00DB4DA1">
        <w:t xml:space="preserve">med en </w:t>
      </w:r>
      <w:r w:rsidR="00584E77">
        <w:t xml:space="preserve">ønsket </w:t>
      </w:r>
      <w:r>
        <w:t>spesifikasjon.</w:t>
      </w:r>
      <w:r w:rsidR="00584E77">
        <w:t xml:space="preserve"> Dersom grunnlaget for innkjøp av materialer baseres på en ‘’shopping’’ WW så tror vi at det kan bli vanskelig å holde</w:t>
      </w:r>
      <w:r w:rsidR="00DB4DA1">
        <w:t xml:space="preserve"> en ønsket</w:t>
      </w:r>
      <w:r w:rsidR="00584E77">
        <w:t xml:space="preserve"> spesifikasjonene.</w:t>
      </w:r>
    </w:p>
    <w:p w:rsidR="00584E77" w:rsidRPr="0009326E" w:rsidRDefault="00584E77" w:rsidP="002855EA">
      <w:pPr>
        <w:pStyle w:val="ListParagraph"/>
        <w:numPr>
          <w:ilvl w:val="0"/>
          <w:numId w:val="21"/>
        </w:numPr>
        <w:jc w:val="both"/>
      </w:pPr>
      <w:r w:rsidRPr="0009326E">
        <w:t>En typisk negativ faktor er dersom materialet er oksidert, da</w:t>
      </w:r>
      <w:r w:rsidR="008C74BA" w:rsidRPr="0009326E">
        <w:t xml:space="preserve"> kan vi ri</w:t>
      </w:r>
      <w:r w:rsidRPr="0009326E">
        <w:t>sikere</w:t>
      </w:r>
      <w:r w:rsidR="008C74BA" w:rsidRPr="0009326E">
        <w:t xml:space="preserve"> liten aktivitet i utsmeltingen som i beste fall gir et lavt utbytte eller </w:t>
      </w:r>
      <w:r w:rsidR="00DB4DA1">
        <w:t xml:space="preserve">at </w:t>
      </w:r>
      <w:r w:rsidR="00937C67">
        <w:t>d</w:t>
      </w:r>
      <w:r w:rsidR="008C74BA" w:rsidRPr="0009326E">
        <w:t xml:space="preserve">et bli </w:t>
      </w:r>
      <w:r w:rsidR="00937C67">
        <w:t>et materiale av dårlig kvalitet</w:t>
      </w:r>
      <w:r w:rsidR="008C74BA" w:rsidRPr="0009326E">
        <w:t>.</w:t>
      </w:r>
      <w:r w:rsidR="00524358" w:rsidRPr="0009326E">
        <w:t xml:space="preserve">  Det er vanligvis mer oksidert i </w:t>
      </w:r>
      <w:r w:rsidR="00937C67">
        <w:t xml:space="preserve">den fineste fraksjonen </w:t>
      </w:r>
      <w:r w:rsidR="00524358" w:rsidRPr="0009326E">
        <w:t>&lt;0,5mm.</w:t>
      </w:r>
    </w:p>
    <w:p w:rsidR="00CD3D38" w:rsidRDefault="00584E77" w:rsidP="002855EA">
      <w:pPr>
        <w:pStyle w:val="ListParagraph"/>
        <w:numPr>
          <w:ilvl w:val="0"/>
          <w:numId w:val="21"/>
        </w:numPr>
        <w:jc w:val="both"/>
      </w:pPr>
      <w:r>
        <w:lastRenderedPageBreak/>
        <w:t xml:space="preserve">Andre </w:t>
      </w:r>
      <w:r w:rsidR="00937C67">
        <w:t xml:space="preserve">mulige negative </w:t>
      </w:r>
      <w:r>
        <w:t xml:space="preserve">faktorer er materialets sammensetning, </w:t>
      </w:r>
      <w:r w:rsidR="00937C67">
        <w:t xml:space="preserve">det kan inneholde substanser som er </w:t>
      </w:r>
      <w:r>
        <w:t xml:space="preserve">slaggdanner eller at det </w:t>
      </w:r>
      <w:r w:rsidR="00937C67">
        <w:t xml:space="preserve">har </w:t>
      </w:r>
      <w:r>
        <w:t>elementer av uønskede</w:t>
      </w:r>
      <w:r w:rsidR="008C74BA">
        <w:t xml:space="preserve"> materialer </w:t>
      </w:r>
      <w:r w:rsidR="00937C67">
        <w:t xml:space="preserve">som igjen gir </w:t>
      </w:r>
      <w:r w:rsidR="008C74BA">
        <w:t>et lavt Si-utbytte.</w:t>
      </w:r>
      <w:r w:rsidR="00CD3D38">
        <w:t xml:space="preserve"> </w:t>
      </w:r>
    </w:p>
    <w:p w:rsidR="008C74BA" w:rsidRDefault="008C74BA" w:rsidP="002855EA">
      <w:pPr>
        <w:pStyle w:val="ListParagraph"/>
        <w:numPr>
          <w:ilvl w:val="0"/>
          <w:numId w:val="21"/>
        </w:numPr>
        <w:jc w:val="both"/>
      </w:pPr>
      <w:r>
        <w:t xml:space="preserve">Årsvolumet på ca. 10 000 tonn (to ovner) vil gi en sterk reduksjon av </w:t>
      </w:r>
      <w:r w:rsidR="00F912D4">
        <w:t xml:space="preserve">eksisterende </w:t>
      </w:r>
      <w:r>
        <w:t xml:space="preserve">innkjøpt </w:t>
      </w:r>
      <w:r w:rsidR="00850B86">
        <w:t xml:space="preserve">mengde </w:t>
      </w:r>
      <w:r w:rsidR="00F912D4">
        <w:t xml:space="preserve">av </w:t>
      </w:r>
      <w:r>
        <w:t>FeSi, spørsmålet vi da stiller er om denne overgangen kan medføre endring av kostnad for det resterende FeSi materialet.</w:t>
      </w:r>
    </w:p>
    <w:p w:rsidR="008C74BA" w:rsidRDefault="008C74BA" w:rsidP="002855EA">
      <w:pPr>
        <w:pStyle w:val="ListParagraph"/>
        <w:numPr>
          <w:ilvl w:val="0"/>
          <w:numId w:val="21"/>
        </w:numPr>
        <w:jc w:val="both"/>
      </w:pPr>
      <w:r>
        <w:t xml:space="preserve">Foreløpige tester </w:t>
      </w:r>
      <w:r w:rsidR="00937C67">
        <w:t xml:space="preserve">som vi har foretatt gav </w:t>
      </w:r>
      <w:r>
        <w:t xml:space="preserve">et utbytte på ca. 75%, i </w:t>
      </w:r>
      <w:r w:rsidR="00486ACE">
        <w:t>forutsetningen for videreføring av prosjektet</w:t>
      </w:r>
      <w:r>
        <w:t xml:space="preserve"> så er denne økt til 80% uten at vi </w:t>
      </w:r>
      <w:r w:rsidR="00486ACE">
        <w:t>har foretatt tester som viser om</w:t>
      </w:r>
      <w:r>
        <w:t xml:space="preserve"> dette er mulig.</w:t>
      </w:r>
      <w:r w:rsidR="00937C67">
        <w:t xml:space="preserve"> Nytt råstoff vil ikke nødvendigvis gi en forbedring av utbytte, men i kombinasjon med injisering kan det finnes en mulighet. Dette er mulig å få verifisert som del av CEA jobben, under forutsetning av at MeFos har utlånsutstyret tilgjengelig.</w:t>
      </w:r>
      <w:r>
        <w:t xml:space="preserve"> </w:t>
      </w:r>
    </w:p>
    <w:p w:rsidR="006762B9" w:rsidRPr="0009326E" w:rsidRDefault="00937C67" w:rsidP="002855EA">
      <w:pPr>
        <w:pStyle w:val="ListParagraph"/>
        <w:numPr>
          <w:ilvl w:val="0"/>
          <w:numId w:val="21"/>
        </w:numPr>
        <w:jc w:val="both"/>
      </w:pPr>
      <w:r>
        <w:t>Ønsket p</w:t>
      </w:r>
      <w:r w:rsidR="007F1106" w:rsidRPr="0009326E">
        <w:t>artikkelstø</w:t>
      </w:r>
      <w:r w:rsidR="006762B9" w:rsidRPr="0009326E">
        <w:t xml:space="preserve">rrelse </w:t>
      </w:r>
      <w:r>
        <w:t>er 0,5 – 3 mm,</w:t>
      </w:r>
      <w:r w:rsidR="00F912D4">
        <w:t xml:space="preserve"> dette </w:t>
      </w:r>
      <w:r>
        <w:t>vil gi</w:t>
      </w:r>
      <w:r w:rsidR="003708A6">
        <w:t xml:space="preserve"> oss en bedre forutsettning for</w:t>
      </w:r>
      <w:r w:rsidR="00F912D4">
        <w:t xml:space="preserve"> styring av</w:t>
      </w:r>
      <w:r w:rsidR="003708A6">
        <w:t xml:space="preserve"> prosessen. Ulempen er selvsagt at 0,5 – 3 mm kan drive kostnaden oppover, og fordelen er et mer stabilt materiale som gir mindre</w:t>
      </w:r>
      <w:r w:rsidR="006762B9" w:rsidRPr="0009326E">
        <w:t xml:space="preserve"> «støving»</w:t>
      </w:r>
      <w:r w:rsidR="00524358" w:rsidRPr="0009326E">
        <w:t xml:space="preserve"> og </w:t>
      </w:r>
      <w:r w:rsidR="003708A6">
        <w:t>et mindre oksidert materiale.</w:t>
      </w:r>
    </w:p>
    <w:p w:rsidR="006762B9" w:rsidRPr="0009326E" w:rsidRDefault="00F912D4" w:rsidP="002855EA">
      <w:pPr>
        <w:pStyle w:val="ListParagraph"/>
        <w:numPr>
          <w:ilvl w:val="0"/>
          <w:numId w:val="21"/>
        </w:numPr>
        <w:jc w:val="both"/>
      </w:pPr>
      <w:r>
        <w:t xml:space="preserve">Fuktighet – det er et krav om at råstoffet </w:t>
      </w:r>
      <w:r w:rsidR="003708A6">
        <w:t xml:space="preserve">til enhver tid er </w:t>
      </w:r>
      <w:r>
        <w:t>tørt</w:t>
      </w:r>
      <w:r w:rsidR="006762B9" w:rsidRPr="0009326E">
        <w:t>.</w:t>
      </w:r>
    </w:p>
    <w:p w:rsidR="00584E77" w:rsidRDefault="00584E77" w:rsidP="00584E77">
      <w:pPr>
        <w:pStyle w:val="ListParagraph"/>
      </w:pPr>
    </w:p>
    <w:p w:rsidR="00A4356E" w:rsidRDefault="00A4356E" w:rsidP="00584E77">
      <w:pPr>
        <w:pStyle w:val="ListParagraph"/>
      </w:pPr>
    </w:p>
    <w:p w:rsidR="00A4356E" w:rsidRDefault="00A4356E" w:rsidP="00584E77">
      <w:pPr>
        <w:pStyle w:val="ListParagraph"/>
      </w:pPr>
    </w:p>
    <w:p w:rsidR="00B54589" w:rsidRPr="00CB4A32" w:rsidRDefault="00F912D4" w:rsidP="00411DB5">
      <w:pPr>
        <w:pStyle w:val="Heading2"/>
        <w:rPr>
          <w:rStyle w:val="SubtleEmphasis"/>
          <w:i w:val="0"/>
          <w:iCs w:val="0"/>
          <w:color w:val="FF0000"/>
        </w:rPr>
      </w:pPr>
      <w:bookmarkStart w:id="5" w:name="_Toc31781175"/>
      <w:r>
        <w:rPr>
          <w:rStyle w:val="SubtleEmphasis"/>
          <w:i w:val="0"/>
          <w:iCs w:val="0"/>
          <w:color w:val="2E74B5" w:themeColor="accent1" w:themeShade="BF"/>
        </w:rPr>
        <w:t xml:space="preserve">Tilleggsutstyr </w:t>
      </w:r>
      <w:r w:rsidR="00850B86">
        <w:rPr>
          <w:rStyle w:val="SubtleEmphasis"/>
          <w:i w:val="0"/>
          <w:iCs w:val="0"/>
          <w:color w:val="2E74B5" w:themeColor="accent1" w:themeShade="BF"/>
        </w:rPr>
        <w:t xml:space="preserve"> for injisering av finstoff og raffinering av LCSIMn metallet</w:t>
      </w:r>
      <w:bookmarkEnd w:id="5"/>
    </w:p>
    <w:p w:rsidR="00850B86" w:rsidRPr="00850B86" w:rsidRDefault="00A4356E" w:rsidP="00850B86">
      <w:r>
        <w:t xml:space="preserve">Stort sett så finnes utstyret som vi har behov for </w:t>
      </w:r>
      <w:r w:rsidR="00E10891">
        <w:t xml:space="preserve">som ‘’standard’’ utstyr </w:t>
      </w:r>
      <w:r>
        <w:t>i markedet, selsagt så vil det kreves tilpassninger</w:t>
      </w:r>
      <w:r w:rsidR="00E10891">
        <w:t>. F</w:t>
      </w:r>
      <w:r>
        <w:t xml:space="preserve">or </w:t>
      </w:r>
      <w:r w:rsidRPr="00F912D4">
        <w:t>injisering av</w:t>
      </w:r>
      <w:r w:rsidR="00524358" w:rsidRPr="00F912D4">
        <w:t xml:space="preserve"> Si og</w:t>
      </w:r>
      <w:r w:rsidRPr="00F912D4">
        <w:t xml:space="preserve"> </w:t>
      </w:r>
      <w:r>
        <w:t xml:space="preserve">SiMn kilde til LCSiMn metall så er det få </w:t>
      </w:r>
      <w:r w:rsidR="00F912D4">
        <w:t xml:space="preserve">eller ingen </w:t>
      </w:r>
      <w:r>
        <w:t>eksempler</w:t>
      </w:r>
      <w:r w:rsidR="00F912D4">
        <w:t xml:space="preserve"> på utstyr eller prosesser som er i bruk</w:t>
      </w:r>
      <w:r w:rsidR="00E10891">
        <w:t>, men det er gjort noen forsøk også på ENK en gang på 90 tallet</w:t>
      </w:r>
      <w:r w:rsidR="00F912D4">
        <w:t>.</w:t>
      </w:r>
      <w:r>
        <w:t xml:space="preserve"> </w:t>
      </w:r>
    </w:p>
    <w:p w:rsidR="003D5CBF" w:rsidRDefault="00A4356E" w:rsidP="002855EA">
      <w:pPr>
        <w:pStyle w:val="ListParagraph"/>
        <w:numPr>
          <w:ilvl w:val="0"/>
          <w:numId w:val="22"/>
        </w:numPr>
        <w:jc w:val="both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Finstoff i big-bags krever innendørslagring</w:t>
      </w:r>
      <w:r w:rsidR="007F1106">
        <w:rPr>
          <w:rStyle w:val="SubtleEmphasis"/>
          <w:i w:val="0"/>
          <w:iCs w:val="0"/>
          <w:color w:val="auto"/>
        </w:rPr>
        <w:t xml:space="preserve"> og håndtering, med ca 20</w:t>
      </w:r>
      <w:r>
        <w:rPr>
          <w:rStyle w:val="SubtleEmphasis"/>
          <w:i w:val="0"/>
          <w:iCs w:val="0"/>
          <w:color w:val="auto"/>
        </w:rPr>
        <w:t>-</w:t>
      </w:r>
      <w:r w:rsidR="007F1106">
        <w:rPr>
          <w:rStyle w:val="SubtleEmphasis"/>
          <w:i w:val="0"/>
          <w:iCs w:val="0"/>
          <w:color w:val="auto"/>
        </w:rPr>
        <w:t>25</w:t>
      </w:r>
      <w:r>
        <w:rPr>
          <w:rStyle w:val="SubtleEmphasis"/>
          <w:i w:val="0"/>
          <w:iCs w:val="0"/>
          <w:color w:val="auto"/>
        </w:rPr>
        <w:t xml:space="preserve"> big-bag’s/ovn pr.døgn . Vi har </w:t>
      </w:r>
      <w:r w:rsidR="00E10891">
        <w:rPr>
          <w:rStyle w:val="SubtleEmphasis"/>
          <w:i w:val="0"/>
          <w:iCs w:val="0"/>
          <w:color w:val="auto"/>
        </w:rPr>
        <w:t xml:space="preserve">muligens noe </w:t>
      </w:r>
      <w:r>
        <w:rPr>
          <w:rStyle w:val="SubtleEmphasis"/>
          <w:i w:val="0"/>
          <w:iCs w:val="0"/>
          <w:color w:val="auto"/>
        </w:rPr>
        <w:t>tilgjengelig plass i eksisterende bygg (</w:t>
      </w:r>
      <w:r w:rsidR="00E10891">
        <w:rPr>
          <w:rStyle w:val="SubtleEmphasis"/>
          <w:i w:val="0"/>
          <w:iCs w:val="0"/>
          <w:color w:val="auto"/>
        </w:rPr>
        <w:t xml:space="preserve">utenfor pakkeri 1 og </w:t>
      </w:r>
      <w:r>
        <w:rPr>
          <w:rStyle w:val="SubtleEmphasis"/>
          <w:i w:val="0"/>
          <w:iCs w:val="0"/>
          <w:color w:val="auto"/>
        </w:rPr>
        <w:t>område hvor C-siloene sto)</w:t>
      </w:r>
      <w:r w:rsidR="00E10891">
        <w:rPr>
          <w:rStyle w:val="SubtleEmphasis"/>
          <w:i w:val="0"/>
          <w:iCs w:val="0"/>
          <w:color w:val="auto"/>
        </w:rPr>
        <w:t xml:space="preserve">. VI må ha god nok plass i nærheten av injiseringsstasjonen for </w:t>
      </w:r>
      <w:r w:rsidR="00524358">
        <w:rPr>
          <w:rStyle w:val="SubtleEmphasis"/>
          <w:i w:val="0"/>
          <w:iCs w:val="0"/>
          <w:color w:val="auto"/>
        </w:rPr>
        <w:t>m</w:t>
      </w:r>
      <w:r w:rsidR="003D5CBF">
        <w:rPr>
          <w:rStyle w:val="SubtleEmphasis"/>
          <w:i w:val="0"/>
          <w:iCs w:val="0"/>
          <w:color w:val="auto"/>
        </w:rPr>
        <w:t>aterialhåndtering</w:t>
      </w:r>
      <w:r>
        <w:rPr>
          <w:rStyle w:val="SubtleEmphasis"/>
          <w:i w:val="0"/>
          <w:iCs w:val="0"/>
          <w:color w:val="auto"/>
        </w:rPr>
        <w:t xml:space="preserve">, transport og lagring av </w:t>
      </w:r>
      <w:r w:rsidR="003D5CBF">
        <w:rPr>
          <w:rStyle w:val="SubtleEmphasis"/>
          <w:i w:val="0"/>
          <w:iCs w:val="0"/>
          <w:color w:val="auto"/>
        </w:rPr>
        <w:t>m</w:t>
      </w:r>
      <w:r>
        <w:rPr>
          <w:rStyle w:val="SubtleEmphasis"/>
          <w:i w:val="0"/>
          <w:iCs w:val="0"/>
          <w:color w:val="auto"/>
        </w:rPr>
        <w:t xml:space="preserve">aterialene </w:t>
      </w:r>
      <w:r w:rsidR="00E10891">
        <w:rPr>
          <w:rStyle w:val="SubtleEmphasis"/>
          <w:i w:val="0"/>
          <w:iCs w:val="0"/>
          <w:color w:val="auto"/>
        </w:rPr>
        <w:t>i siloer.</w:t>
      </w:r>
    </w:p>
    <w:p w:rsidR="003D5CBF" w:rsidRDefault="003D5CBF" w:rsidP="002855EA">
      <w:pPr>
        <w:pStyle w:val="ListParagraph"/>
        <w:numPr>
          <w:ilvl w:val="0"/>
          <w:numId w:val="22"/>
        </w:numPr>
        <w:jc w:val="both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Lanser er et tilbakevendet tema, i en ny konfigurering vil det bli behov for to stasjoner med en stasjon for</w:t>
      </w:r>
      <w:r w:rsidR="007F1106">
        <w:rPr>
          <w:rStyle w:val="SubtleEmphasis"/>
          <w:i w:val="0"/>
          <w:iCs w:val="0"/>
          <w:color w:val="auto"/>
        </w:rPr>
        <w:t xml:space="preserve"> injisering og en stasjon for </w:t>
      </w:r>
      <w:r w:rsidR="007F1106" w:rsidRPr="00F912D4">
        <w:rPr>
          <w:rStyle w:val="SubtleEmphasis"/>
          <w:i w:val="0"/>
          <w:iCs w:val="0"/>
          <w:color w:val="auto"/>
        </w:rPr>
        <w:t>ra</w:t>
      </w:r>
      <w:r w:rsidRPr="00F912D4">
        <w:rPr>
          <w:rStyle w:val="SubtleEmphasis"/>
          <w:i w:val="0"/>
          <w:iCs w:val="0"/>
          <w:color w:val="auto"/>
        </w:rPr>
        <w:t>finering</w:t>
      </w:r>
      <w:r w:rsidR="00524358" w:rsidRPr="00F912D4">
        <w:rPr>
          <w:rStyle w:val="SubtleEmphasis"/>
          <w:i w:val="0"/>
          <w:iCs w:val="0"/>
          <w:color w:val="auto"/>
        </w:rPr>
        <w:t>/fin bobbling</w:t>
      </w:r>
      <w:r w:rsidR="007F1106" w:rsidRPr="00F912D4">
        <w:rPr>
          <w:rStyle w:val="SubtleEmphasis"/>
          <w:i w:val="0"/>
          <w:iCs w:val="0"/>
          <w:color w:val="auto"/>
        </w:rPr>
        <w:t xml:space="preserve">. </w:t>
      </w:r>
      <w:r w:rsidR="007F1106">
        <w:rPr>
          <w:rStyle w:val="SubtleEmphasis"/>
          <w:i w:val="0"/>
          <w:iCs w:val="0"/>
          <w:color w:val="auto"/>
        </w:rPr>
        <w:t>Dette medfører at det n</w:t>
      </w:r>
      <w:r>
        <w:rPr>
          <w:rStyle w:val="SubtleEmphasis"/>
          <w:i w:val="0"/>
          <w:iCs w:val="0"/>
          <w:color w:val="auto"/>
        </w:rPr>
        <w:t xml:space="preserve">å </w:t>
      </w:r>
      <w:r w:rsidR="007F1106">
        <w:rPr>
          <w:rStyle w:val="SubtleEmphasis"/>
          <w:i w:val="0"/>
          <w:iCs w:val="0"/>
          <w:color w:val="auto"/>
        </w:rPr>
        <w:t xml:space="preserve">blir et anlegg </w:t>
      </w:r>
      <w:r w:rsidR="002855EA">
        <w:rPr>
          <w:rStyle w:val="SubtleEmphasis"/>
          <w:i w:val="0"/>
          <w:iCs w:val="0"/>
          <w:color w:val="auto"/>
        </w:rPr>
        <w:t xml:space="preserve">hvor det blir behov for </w:t>
      </w:r>
      <w:r>
        <w:rPr>
          <w:rStyle w:val="SubtleEmphasis"/>
          <w:i w:val="0"/>
          <w:iCs w:val="0"/>
          <w:color w:val="auto"/>
        </w:rPr>
        <w:t>to Lanser</w:t>
      </w:r>
      <w:r w:rsidR="002855EA">
        <w:rPr>
          <w:rStyle w:val="SubtleEmphasis"/>
          <w:i w:val="0"/>
          <w:iCs w:val="0"/>
          <w:color w:val="auto"/>
        </w:rPr>
        <w:t xml:space="preserve">. For </w:t>
      </w:r>
      <w:r w:rsidR="007F1106">
        <w:rPr>
          <w:rStyle w:val="SubtleEmphasis"/>
          <w:i w:val="0"/>
          <w:iCs w:val="0"/>
          <w:color w:val="auto"/>
        </w:rPr>
        <w:t xml:space="preserve">en nye konfigureringen så har vi en ukjent </w:t>
      </w:r>
      <w:r w:rsidR="00F912D4">
        <w:rPr>
          <w:rStyle w:val="SubtleEmphasis"/>
          <w:i w:val="0"/>
          <w:iCs w:val="0"/>
          <w:color w:val="auto"/>
        </w:rPr>
        <w:t>levetid</w:t>
      </w:r>
      <w:r w:rsidR="002855EA">
        <w:rPr>
          <w:rStyle w:val="SubtleEmphasis"/>
          <w:i w:val="0"/>
          <w:iCs w:val="0"/>
          <w:color w:val="auto"/>
        </w:rPr>
        <w:t>, og vi ser det som vanskelig å gjennomføre tilstrekkelige forsøk for å statfeste Lansenes levetid.</w:t>
      </w:r>
      <w:r>
        <w:rPr>
          <w:rStyle w:val="SubtleEmphasis"/>
          <w:i w:val="0"/>
          <w:iCs w:val="0"/>
          <w:color w:val="auto"/>
        </w:rPr>
        <w:t xml:space="preserve"> Basert på </w:t>
      </w:r>
      <w:r w:rsidR="007F1106">
        <w:rPr>
          <w:rStyle w:val="SubtleEmphasis"/>
          <w:i w:val="0"/>
          <w:iCs w:val="0"/>
          <w:color w:val="auto"/>
        </w:rPr>
        <w:t>vår</w:t>
      </w:r>
      <w:r w:rsidR="00F912D4">
        <w:rPr>
          <w:rStyle w:val="SubtleEmphasis"/>
          <w:i w:val="0"/>
          <w:iCs w:val="0"/>
          <w:color w:val="auto"/>
        </w:rPr>
        <w:t>e</w:t>
      </w:r>
      <w:r w:rsidR="007F1106">
        <w:rPr>
          <w:rStyle w:val="SubtleEmphasis"/>
          <w:i w:val="0"/>
          <w:iCs w:val="0"/>
          <w:color w:val="auto"/>
        </w:rPr>
        <w:t xml:space="preserve"> </w:t>
      </w:r>
      <w:r w:rsidR="00F912D4">
        <w:rPr>
          <w:rStyle w:val="SubtleEmphasis"/>
          <w:i w:val="0"/>
          <w:iCs w:val="0"/>
          <w:color w:val="auto"/>
        </w:rPr>
        <w:t xml:space="preserve">forsøkskjøringer så </w:t>
      </w:r>
      <w:r>
        <w:rPr>
          <w:rStyle w:val="SubtleEmphasis"/>
          <w:i w:val="0"/>
          <w:iCs w:val="0"/>
          <w:color w:val="auto"/>
        </w:rPr>
        <w:t xml:space="preserve">er det en viss mulighet for at levetiden </w:t>
      </w:r>
      <w:r w:rsidR="00E607CD">
        <w:rPr>
          <w:rStyle w:val="SubtleEmphasis"/>
          <w:i w:val="0"/>
          <w:iCs w:val="0"/>
          <w:color w:val="auto"/>
        </w:rPr>
        <w:t xml:space="preserve">kan </w:t>
      </w:r>
      <w:r>
        <w:rPr>
          <w:rStyle w:val="SubtleEmphasis"/>
          <w:i w:val="0"/>
          <w:iCs w:val="0"/>
          <w:color w:val="auto"/>
        </w:rPr>
        <w:t>bli høyere for Lansen</w:t>
      </w:r>
      <w:r w:rsidR="002855EA">
        <w:rPr>
          <w:rStyle w:val="SubtleEmphasis"/>
          <w:i w:val="0"/>
          <w:iCs w:val="0"/>
          <w:color w:val="auto"/>
        </w:rPr>
        <w:t>e når det er to stasjoner (</w:t>
      </w:r>
      <w:r>
        <w:rPr>
          <w:rStyle w:val="SubtleEmphasis"/>
          <w:i w:val="0"/>
          <w:iCs w:val="0"/>
          <w:color w:val="auto"/>
        </w:rPr>
        <w:t>kortere oppholdstid i metallet</w:t>
      </w:r>
      <w:r w:rsidR="00C63BC0">
        <w:rPr>
          <w:rStyle w:val="SubtleEmphasis"/>
          <w:i w:val="0"/>
          <w:iCs w:val="0"/>
          <w:color w:val="auto"/>
        </w:rPr>
        <w:t xml:space="preserve"> og hver av Lansene </w:t>
      </w:r>
      <w:r w:rsidR="00F912D4">
        <w:rPr>
          <w:rStyle w:val="SubtleEmphasis"/>
          <w:i w:val="0"/>
          <w:iCs w:val="0"/>
          <w:color w:val="auto"/>
        </w:rPr>
        <w:t>brukes kun til et spesifikt formål</w:t>
      </w:r>
      <w:r w:rsidR="002855EA">
        <w:rPr>
          <w:rStyle w:val="SubtleEmphasis"/>
          <w:i w:val="0"/>
          <w:iCs w:val="0"/>
          <w:color w:val="auto"/>
        </w:rPr>
        <w:t xml:space="preserve">, </w:t>
      </w:r>
      <w:r w:rsidR="00C63BC0">
        <w:rPr>
          <w:rStyle w:val="SubtleEmphasis"/>
          <w:i w:val="0"/>
          <w:iCs w:val="0"/>
          <w:color w:val="auto"/>
        </w:rPr>
        <w:t>en for injisering og en for bobling</w:t>
      </w:r>
      <w:r>
        <w:rPr>
          <w:rStyle w:val="SubtleEmphasis"/>
          <w:i w:val="0"/>
          <w:iCs w:val="0"/>
          <w:color w:val="auto"/>
        </w:rPr>
        <w:t>)</w:t>
      </w:r>
      <w:r w:rsidR="002855EA">
        <w:rPr>
          <w:rStyle w:val="SubtleEmphasis"/>
          <w:i w:val="0"/>
          <w:iCs w:val="0"/>
          <w:color w:val="auto"/>
        </w:rPr>
        <w:t xml:space="preserve">. </w:t>
      </w:r>
    </w:p>
    <w:p w:rsidR="000C56D2" w:rsidRPr="00524358" w:rsidRDefault="000C56D2" w:rsidP="00E607CD">
      <w:pPr>
        <w:ind w:left="360"/>
        <w:rPr>
          <w:rStyle w:val="SubtleEmphasis"/>
          <w:i w:val="0"/>
          <w:iCs w:val="0"/>
          <w:color w:val="auto"/>
        </w:rPr>
      </w:pPr>
    </w:p>
    <w:p w:rsidR="00203215" w:rsidRDefault="00E607CD" w:rsidP="00411DB5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bookmarkStart w:id="6" w:name="_Toc31781176"/>
      <w:r>
        <w:rPr>
          <w:rStyle w:val="SubtleEmphasis"/>
          <w:i w:val="0"/>
          <w:iCs w:val="0"/>
          <w:color w:val="2E74B5" w:themeColor="accent1" w:themeShade="BF"/>
        </w:rPr>
        <w:t>Prøvetakning og analyser</w:t>
      </w:r>
      <w:bookmarkEnd w:id="6"/>
    </w:p>
    <w:p w:rsidR="00E607CD" w:rsidRDefault="00E607CD" w:rsidP="002855EA">
      <w:pPr>
        <w:jc w:val="both"/>
      </w:pPr>
      <w:r>
        <w:t xml:space="preserve">Under forutsettning om at det blir en driftsløsning hvor metallet ut fra ovnene har et Si-innhold på </w:t>
      </w:r>
      <w:r w:rsidR="00524358">
        <w:t>&gt;</w:t>
      </w:r>
      <w:r>
        <w:t>25% så finnes det en mulighet for at vi kan benytte ‘’automatisk’’ utstyr som beregner Si-innholdet basert på størkningstemperaturen (Heraeus</w:t>
      </w:r>
      <w:r w:rsidR="006762B9">
        <w:t xml:space="preserve">  </w:t>
      </w:r>
      <w:r w:rsidR="006762B9" w:rsidRPr="00C63BC0">
        <w:t>og MetLAB</w:t>
      </w:r>
      <w:r w:rsidRPr="00C63BC0">
        <w:t>).</w:t>
      </w:r>
    </w:p>
    <w:p w:rsidR="00E607CD" w:rsidRPr="00E607CD" w:rsidRDefault="00E607CD" w:rsidP="002855EA">
      <w:pPr>
        <w:jc w:val="both"/>
      </w:pPr>
      <w:r>
        <w:t xml:space="preserve">Just in time måling </w:t>
      </w:r>
      <w:r w:rsidR="0062243C">
        <w:t>av temperatur av</w:t>
      </w:r>
      <w:r>
        <w:t xml:space="preserve"> Si mengde</w:t>
      </w:r>
      <w:r w:rsidR="0062243C">
        <w:t xml:space="preserve"> er et utstyr som må på plass</w:t>
      </w:r>
      <w:r>
        <w:t xml:space="preserve"> om vi skal klare å optimalisere tilsettningen til smelten.</w:t>
      </w:r>
      <w:r w:rsidR="006762B9">
        <w:t xml:space="preserve"> </w:t>
      </w:r>
    </w:p>
    <w:p w:rsidR="00650FD5" w:rsidRDefault="00650FD5" w:rsidP="00203215">
      <w:pPr>
        <w:jc w:val="both"/>
      </w:pPr>
    </w:p>
    <w:p w:rsidR="002855EA" w:rsidRPr="00856FDB" w:rsidRDefault="002855EA" w:rsidP="00203215">
      <w:pPr>
        <w:jc w:val="both"/>
      </w:pPr>
    </w:p>
    <w:p w:rsidR="00650FD5" w:rsidRDefault="0062243C" w:rsidP="00411DB5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bookmarkStart w:id="7" w:name="_Toc31781177"/>
      <w:r>
        <w:rPr>
          <w:rStyle w:val="SubtleEmphasis"/>
          <w:i w:val="0"/>
          <w:iCs w:val="0"/>
          <w:color w:val="2E74B5" w:themeColor="accent1" w:themeShade="BF"/>
        </w:rPr>
        <w:lastRenderedPageBreak/>
        <w:t>Verifiseringer som må gjøres som del av CEA-utarbeidelsen</w:t>
      </w:r>
      <w:bookmarkEnd w:id="7"/>
    </w:p>
    <w:p w:rsidR="004E63DA" w:rsidRDefault="004E63DA" w:rsidP="002855EA">
      <w:pPr>
        <w:pStyle w:val="ListParagraph"/>
        <w:numPr>
          <w:ilvl w:val="0"/>
          <w:numId w:val="23"/>
        </w:numPr>
        <w:jc w:val="both"/>
      </w:pPr>
      <w:r>
        <w:t>Besøke leverandører, og brukere av utstyr.</w:t>
      </w:r>
    </w:p>
    <w:p w:rsidR="002855EA" w:rsidRDefault="002855EA" w:rsidP="002855EA">
      <w:pPr>
        <w:pStyle w:val="ListParagraph"/>
        <w:numPr>
          <w:ilvl w:val="0"/>
          <w:numId w:val="23"/>
        </w:numPr>
        <w:jc w:val="both"/>
      </w:pPr>
      <w:r>
        <w:t>Teste ut injisering i øse, basert på ‘’låneutstyr’’ fra MeFos.</w:t>
      </w:r>
    </w:p>
    <w:p w:rsidR="00555380" w:rsidRPr="004E63DA" w:rsidRDefault="00555380" w:rsidP="002855EA">
      <w:pPr>
        <w:pStyle w:val="ListParagraph"/>
        <w:numPr>
          <w:ilvl w:val="0"/>
          <w:numId w:val="23"/>
        </w:numPr>
        <w:jc w:val="both"/>
      </w:pPr>
      <w:r w:rsidRPr="004E63DA">
        <w:t xml:space="preserve">Syklus tid </w:t>
      </w:r>
      <w:r w:rsidR="00FF3BAA" w:rsidRPr="004E63DA">
        <w:t xml:space="preserve">bregning / PFD </w:t>
      </w:r>
      <w:r w:rsidRPr="004E63DA">
        <w:t xml:space="preserve">– to ovner, en inisjering stasjon, en fin </w:t>
      </w:r>
      <w:r w:rsidR="00FF3BAA" w:rsidRPr="004E63DA">
        <w:t>bobbling stasjon, utstøping, re</w:t>
      </w:r>
      <w:r w:rsidRPr="004E63DA">
        <w:t>nsking av øsene</w:t>
      </w:r>
      <w:r w:rsidR="004E63DA">
        <w:t>.</w:t>
      </w:r>
    </w:p>
    <w:p w:rsidR="006762B9" w:rsidRPr="004E63DA" w:rsidRDefault="006762B9" w:rsidP="002855EA">
      <w:pPr>
        <w:pStyle w:val="ListParagraph"/>
        <w:numPr>
          <w:ilvl w:val="0"/>
          <w:numId w:val="23"/>
        </w:numPr>
        <w:jc w:val="both"/>
      </w:pPr>
      <w:r w:rsidRPr="004E63DA">
        <w:t>M</w:t>
      </w:r>
      <w:r w:rsidR="00555380" w:rsidRPr="004E63DA">
        <w:t>å få</w:t>
      </w:r>
      <w:r w:rsidRPr="004E63DA">
        <w:t xml:space="preserve"> data on fines kvalitet og partikkel</w:t>
      </w:r>
      <w:r w:rsidR="00555380" w:rsidRPr="004E63DA">
        <w:t xml:space="preserve"> størrelsen</w:t>
      </w:r>
      <w:r w:rsidR="004E63DA">
        <w:t>.</w:t>
      </w:r>
      <w:r w:rsidR="00555380" w:rsidRPr="004E63DA">
        <w:t xml:space="preserve"> </w:t>
      </w:r>
    </w:p>
    <w:p w:rsidR="00CB4A32" w:rsidRPr="004E63DA" w:rsidRDefault="004E63DA" w:rsidP="002855EA">
      <w:pPr>
        <w:pStyle w:val="ListParagraph"/>
        <w:numPr>
          <w:ilvl w:val="0"/>
          <w:numId w:val="23"/>
        </w:numPr>
        <w:jc w:val="both"/>
      </w:pPr>
      <w:r>
        <w:t>Forventet Si utbytte med forkla</w:t>
      </w:r>
      <w:r w:rsidR="00CB4A32" w:rsidRPr="004E63DA">
        <w:t xml:space="preserve">ring </w:t>
      </w:r>
      <w:r w:rsidR="002855EA">
        <w:t>om hvorfor vi kan forvente</w:t>
      </w:r>
      <w:r>
        <w:t xml:space="preserve"> en </w:t>
      </w:r>
      <w:r w:rsidR="00CB4A32" w:rsidRPr="004E63DA">
        <w:t>bedre</w:t>
      </w:r>
      <w:r>
        <w:t xml:space="preserve"> utnyttelse</w:t>
      </w:r>
      <w:r w:rsidR="00CB4A32" w:rsidRPr="004E63DA">
        <w:t xml:space="preserve"> enn med </w:t>
      </w:r>
      <w:r>
        <w:t xml:space="preserve">bruk av </w:t>
      </w:r>
      <w:r w:rsidR="00CB4A32" w:rsidRPr="004E63DA">
        <w:t>FeSi</w:t>
      </w:r>
      <w:r>
        <w:t xml:space="preserve"> gr</w:t>
      </w:r>
      <w:r w:rsidR="002855EA">
        <w:t>o</w:t>
      </w:r>
      <w:r>
        <w:t>vt mater</w:t>
      </w:r>
      <w:r w:rsidR="002855EA">
        <w:t>a</w:t>
      </w:r>
      <w:r>
        <w:t>l</w:t>
      </w:r>
      <w:r w:rsidR="002855EA">
        <w:t>e.</w:t>
      </w:r>
    </w:p>
    <w:p w:rsidR="00FF3BAA" w:rsidRPr="004E63DA" w:rsidRDefault="007C6180" w:rsidP="002855EA">
      <w:pPr>
        <w:pStyle w:val="ListParagraph"/>
        <w:numPr>
          <w:ilvl w:val="0"/>
          <w:numId w:val="23"/>
        </w:numPr>
        <w:jc w:val="both"/>
      </w:pPr>
      <w:r w:rsidRPr="004E63DA">
        <w:t xml:space="preserve">Ta kontakt med utstyr levandører, f.eks </w:t>
      </w:r>
      <w:r w:rsidR="00555380" w:rsidRPr="004E63DA">
        <w:t xml:space="preserve">Stein eller Kuttner for å forstå er det noen </w:t>
      </w:r>
      <w:r w:rsidRPr="004E63DA">
        <w:t>begrensing</w:t>
      </w:r>
      <w:r w:rsidR="00555380" w:rsidRPr="004E63DA">
        <w:t xml:space="preserve"> ihht til inisjerings hastighet (kg/min), partikkel størrelsen, og nødvendig gassmengde.</w:t>
      </w:r>
      <w:r w:rsidR="00FF3BAA" w:rsidRPr="004E63DA">
        <w:t xml:space="preserve"> </w:t>
      </w:r>
    </w:p>
    <w:p w:rsidR="006762B9" w:rsidRPr="004E63DA" w:rsidRDefault="002855EA" w:rsidP="002855EA">
      <w:pPr>
        <w:pStyle w:val="ListParagraph"/>
        <w:numPr>
          <w:ilvl w:val="0"/>
          <w:numId w:val="23"/>
        </w:numPr>
        <w:jc w:val="both"/>
      </w:pPr>
      <w:r>
        <w:t>Finne en egnet plassering for mottak av råvarer, total materialhåndtering med siloer og det øvrige utstyr.</w:t>
      </w:r>
    </w:p>
    <w:p w:rsidR="00555380" w:rsidRPr="004E63DA" w:rsidRDefault="00555380" w:rsidP="002855EA">
      <w:pPr>
        <w:pStyle w:val="ListParagraph"/>
        <w:numPr>
          <w:ilvl w:val="0"/>
          <w:numId w:val="23"/>
        </w:numPr>
        <w:jc w:val="both"/>
      </w:pPr>
      <w:r w:rsidRPr="004E63DA">
        <w:t>Er det mulig å bruke en stål rør istendfor en</w:t>
      </w:r>
      <w:r w:rsidR="002855EA">
        <w:t xml:space="preserve"> nedskjenket lanse?  Utstyr kan designes</w:t>
      </w:r>
      <w:r w:rsidRPr="004E63DA">
        <w:t xml:space="preserve"> for begge muligheter.</w:t>
      </w:r>
      <w:r w:rsidR="000A43C9">
        <w:t xml:space="preserve"> </w:t>
      </w:r>
      <w:r w:rsidRPr="004E63DA">
        <w:t>Sauda har tidligere brukt et stålrør</w:t>
      </w:r>
      <w:r w:rsidR="000A43C9">
        <w:t>, og det ble også brukt for testene foretatt her i Kvinesdal</w:t>
      </w:r>
      <w:r w:rsidRPr="004E63DA">
        <w:t>.</w:t>
      </w:r>
    </w:p>
    <w:p w:rsidR="007C6180" w:rsidRPr="004E63DA" w:rsidRDefault="007C6180" w:rsidP="002855EA">
      <w:pPr>
        <w:pStyle w:val="ListParagraph"/>
        <w:numPr>
          <w:ilvl w:val="0"/>
          <w:numId w:val="23"/>
        </w:numPr>
        <w:jc w:val="both"/>
      </w:pPr>
      <w:r w:rsidRPr="004E63DA">
        <w:t xml:space="preserve">Lage </w:t>
      </w:r>
      <w:r w:rsidR="00555380" w:rsidRPr="004E63DA">
        <w:t>en enkelt modell  som vises realasjon mellom</w:t>
      </w:r>
      <w:r w:rsidRPr="004E63DA">
        <w:t xml:space="preserve"> %Si ut av ovn, temperatur, fines tilsatts mengde, fines kvalitet, utbytte.</w:t>
      </w:r>
    </w:p>
    <w:p w:rsidR="00555380" w:rsidRPr="004E63DA" w:rsidRDefault="00555380" w:rsidP="002855EA">
      <w:pPr>
        <w:pStyle w:val="ListParagraph"/>
        <w:numPr>
          <w:ilvl w:val="0"/>
          <w:numId w:val="23"/>
        </w:numPr>
        <w:jc w:val="both"/>
      </w:pPr>
      <w:r w:rsidRPr="004E63DA">
        <w:t xml:space="preserve">Se på avsug </w:t>
      </w:r>
      <w:r w:rsidR="007C6180" w:rsidRPr="004E63DA">
        <w:t>kapasitet</w:t>
      </w:r>
    </w:p>
    <w:p w:rsidR="00555380" w:rsidRPr="004E63DA" w:rsidRDefault="000A43C9" w:rsidP="002855EA">
      <w:pPr>
        <w:pStyle w:val="ListParagraph"/>
        <w:numPr>
          <w:ilvl w:val="0"/>
          <w:numId w:val="23"/>
        </w:numPr>
        <w:jc w:val="both"/>
      </w:pPr>
      <w:r>
        <w:t>Skolledannelse med h</w:t>
      </w:r>
      <w:r w:rsidR="00555380" w:rsidRPr="004E63DA">
        <w:t>ånd</w:t>
      </w:r>
      <w:r>
        <w:t>tering / resirulering av dette.</w:t>
      </w:r>
    </w:p>
    <w:p w:rsidR="007C6180" w:rsidRPr="004E63DA" w:rsidRDefault="000A43C9" w:rsidP="002855EA">
      <w:pPr>
        <w:pStyle w:val="ListParagraph"/>
        <w:numPr>
          <w:ilvl w:val="0"/>
          <w:numId w:val="23"/>
        </w:numPr>
        <w:jc w:val="both"/>
      </w:pPr>
      <w:r>
        <w:t>Automatiseringsgrad vs bemannings</w:t>
      </w:r>
      <w:r w:rsidR="007C6180" w:rsidRPr="004E63DA">
        <w:t>behov</w:t>
      </w:r>
      <w:r>
        <w:t>.</w:t>
      </w:r>
    </w:p>
    <w:p w:rsidR="007C6180" w:rsidRPr="004E63DA" w:rsidRDefault="007C6180" w:rsidP="002855EA">
      <w:pPr>
        <w:pStyle w:val="ListParagraph"/>
        <w:numPr>
          <w:ilvl w:val="0"/>
          <w:numId w:val="23"/>
        </w:numPr>
        <w:jc w:val="both"/>
      </w:pPr>
      <w:r w:rsidRPr="004E63DA">
        <w:t xml:space="preserve">Undersøke andre typer </w:t>
      </w:r>
      <w:r w:rsidR="00CB4A32" w:rsidRPr="004E63DA">
        <w:t xml:space="preserve">finbobbling </w:t>
      </w:r>
      <w:r w:rsidRPr="004E63DA">
        <w:t>lanser (spalter, grafitt)</w:t>
      </w:r>
    </w:p>
    <w:p w:rsidR="00CB4A32" w:rsidRPr="004E63DA" w:rsidRDefault="00CB4A32" w:rsidP="002855EA">
      <w:pPr>
        <w:pStyle w:val="ListParagraph"/>
        <w:numPr>
          <w:ilvl w:val="0"/>
          <w:numId w:val="23"/>
        </w:numPr>
        <w:jc w:val="both"/>
      </w:pPr>
      <w:r w:rsidRPr="004E63DA">
        <w:t xml:space="preserve">Dersom LCSiMn </w:t>
      </w:r>
      <w:r w:rsidR="000A43C9">
        <w:t>blir b</w:t>
      </w:r>
      <w:r w:rsidRPr="004E63DA">
        <w:t xml:space="preserve">rukt som kjølermiddel, hva </w:t>
      </w:r>
      <w:r w:rsidR="000A43C9">
        <w:t>bruker</w:t>
      </w:r>
      <w:r w:rsidRPr="004E63DA">
        <w:t xml:space="preserve"> </w:t>
      </w:r>
      <w:r w:rsidR="000A43C9" w:rsidRPr="004E63DA">
        <w:t xml:space="preserve">ENP MOR </w:t>
      </w:r>
      <w:r w:rsidRPr="004E63DA">
        <w:t>som deoksideringsmiddler?</w:t>
      </w:r>
    </w:p>
    <w:p w:rsidR="003964D5" w:rsidRPr="00856FDB" w:rsidRDefault="003964D5" w:rsidP="00817CA7">
      <w:pPr>
        <w:jc w:val="both"/>
        <w:rPr>
          <w:rStyle w:val="SubtleEmphasis"/>
          <w:i w:val="0"/>
          <w:iCs w:val="0"/>
          <w:color w:val="auto"/>
        </w:rPr>
      </w:pPr>
    </w:p>
    <w:p w:rsidR="003964D5" w:rsidRDefault="0062243C" w:rsidP="00F85ED7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bookmarkStart w:id="8" w:name="_Toc31781178"/>
      <w:r>
        <w:rPr>
          <w:rStyle w:val="SubtleEmphasis"/>
          <w:i w:val="0"/>
          <w:iCs w:val="0"/>
          <w:color w:val="2E74B5" w:themeColor="accent1" w:themeShade="BF"/>
        </w:rPr>
        <w:t>Gruppens forslag til videre fremdrift</w:t>
      </w:r>
      <w:bookmarkEnd w:id="8"/>
    </w:p>
    <w:p w:rsidR="00F85ED7" w:rsidRPr="00856FDB" w:rsidRDefault="00F85ED7" w:rsidP="0062243C">
      <w:pPr>
        <w:pStyle w:val="Heading2"/>
        <w:numPr>
          <w:ilvl w:val="0"/>
          <w:numId w:val="0"/>
        </w:numPr>
        <w:rPr>
          <w:rStyle w:val="SubtleEmphasis"/>
          <w:i w:val="0"/>
          <w:color w:val="2E74B5" w:themeColor="accent1" w:themeShade="BF"/>
        </w:rPr>
      </w:pPr>
    </w:p>
    <w:p w:rsidR="00F97C14" w:rsidRPr="00856FDB" w:rsidRDefault="00F97C14" w:rsidP="00F97C14"/>
    <w:p w:rsidR="00B064A2" w:rsidRPr="00B064A2" w:rsidRDefault="00B064A2" w:rsidP="00B064A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4A2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 xml:space="preserve">From: </w:t>
      </w:r>
      <w:r w:rsidRPr="00B064A2">
        <w:rPr>
          <w:rFonts w:ascii="Helvetica" w:eastAsia="Times New Roman" w:hAnsi="Helvetica" w:cs="Helvetica"/>
          <w:sz w:val="24"/>
          <w:szCs w:val="24"/>
          <w:lang w:val="en-US"/>
        </w:rPr>
        <w:t>Cllr Yvonne Constance &lt;</w:t>
      </w:r>
      <w:hyperlink r:id="rId9" w:history="1">
        <w:r w:rsidRPr="00B064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Yvonne.Constance@Oxfordshire.gov.uk</w:t>
        </w:r>
      </w:hyperlink>
      <w:r w:rsidRPr="00B064A2">
        <w:rPr>
          <w:rFonts w:ascii="Helvetica" w:eastAsia="Times New Roman" w:hAnsi="Helvetica" w:cs="Helvetica"/>
          <w:sz w:val="24"/>
          <w:szCs w:val="24"/>
          <w:lang w:val="en-US"/>
        </w:rPr>
        <w:t>&gt;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4A2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>Subject: RE: Oxford City Centre Congestion Charging and Environmental Controls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4A2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 xml:space="preserve">Date: </w:t>
      </w:r>
      <w:r w:rsidRPr="00B064A2">
        <w:rPr>
          <w:rFonts w:ascii="Helvetica" w:eastAsia="Times New Roman" w:hAnsi="Helvetica" w:cs="Helvetica"/>
          <w:sz w:val="24"/>
          <w:szCs w:val="24"/>
          <w:lang w:val="en-US"/>
        </w:rPr>
        <w:t>23 January 2020 at 16:41:36 GMT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4A2">
        <w:rPr>
          <w:rFonts w:ascii="Helvetica" w:eastAsia="Times New Roman" w:hAnsi="Helvetica" w:cs="Helvetica"/>
          <w:b/>
          <w:bCs/>
          <w:sz w:val="24"/>
          <w:szCs w:val="24"/>
          <w:lang w:val="en-US"/>
        </w:rPr>
        <w:t xml:space="preserve">To: </w:t>
      </w:r>
      <w:r w:rsidRPr="00B064A2">
        <w:rPr>
          <w:rFonts w:ascii="Helvetica" w:eastAsia="Times New Roman" w:hAnsi="Helvetica" w:cs="Helvetica"/>
          <w:sz w:val="24"/>
          <w:szCs w:val="24"/>
          <w:lang w:val="en-US"/>
        </w:rPr>
        <w:t>Communication Officer &lt;</w:t>
      </w:r>
      <w:hyperlink r:id="rId10" w:history="1">
        <w:r w:rsidRPr="00B064A2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communication-officer@ashbury.org.uk</w:t>
        </w:r>
      </w:hyperlink>
      <w:r w:rsidRPr="00B064A2">
        <w:rPr>
          <w:rFonts w:ascii="Helvetica" w:eastAsia="Times New Roman" w:hAnsi="Helvetica" w:cs="Helvetica"/>
          <w:sz w:val="24"/>
          <w:szCs w:val="24"/>
          <w:lang w:val="en-US"/>
        </w:rPr>
        <w:t>&gt;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ON ZERO </w:t>
      </w:r>
      <w:proofErr w:type="gramStart"/>
      <w:r w:rsidRPr="00B064A2">
        <w:rPr>
          <w:rFonts w:ascii="Arial" w:eastAsia="Times New Roman" w:hAnsi="Arial" w:cs="Arial"/>
          <w:sz w:val="24"/>
          <w:szCs w:val="24"/>
          <w:lang w:val="en-US"/>
        </w:rPr>
        <w:t>EMISSIONS :</w:t>
      </w:r>
      <w:proofErr w:type="gramEnd"/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 for non-compliant vehicles in the (small) central section of </w:t>
      </w:r>
      <w:proofErr w:type="spellStart"/>
      <w:r w:rsidRPr="00B064A2">
        <w:rPr>
          <w:rFonts w:ascii="Arial" w:eastAsia="Times New Roman" w:hAnsi="Arial" w:cs="Arial"/>
          <w:sz w:val="24"/>
          <w:szCs w:val="24"/>
          <w:lang w:val="en-US"/>
        </w:rPr>
        <w:t>OxCity</w:t>
      </w:r>
      <w:proofErr w:type="spellEnd"/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 proposal out for consultation :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 </w:t>
      </w:r>
    </w:p>
    <w:p w:rsidR="00B064A2" w:rsidRPr="00B064A2" w:rsidRDefault="00B064A2" w:rsidP="00B064A2">
      <w:pPr>
        <w:numPr>
          <w:ilvl w:val="0"/>
          <w:numId w:val="25"/>
        </w:numPr>
        <w:spacing w:before="100" w:beforeAutospacing="1" w:after="100" w:afterAutospacing="1" w:line="240" w:lineRule="auto"/>
        <w:ind w:left="2160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by Dec 2020 - charge £10 per day for cars, light commercial vehicles, HGVs, private hire/taxis licensed outside Oxford, moped/motorcycle ( buses (already Euro 6) and Oxford- licensed taxis (by 2025) are notified will be licensed only if they comply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Blue Badge holders exempt until 2024</w:t>
      </w:r>
    </w:p>
    <w:p w:rsidR="00B064A2" w:rsidRPr="00B064A2" w:rsidRDefault="00B064A2" w:rsidP="00B064A2">
      <w:pPr>
        <w:numPr>
          <w:ilvl w:val="0"/>
          <w:numId w:val="26"/>
        </w:numPr>
        <w:spacing w:before="100" w:beforeAutospacing="1" w:after="100" w:afterAutospacing="1" w:line="240" w:lineRule="auto"/>
        <w:ind w:left="2160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lastRenderedPageBreak/>
        <w:t>by Dec 2024 onwards – charge £20 per day for cars, light commercial vehicles, HGVs, private hire/taxis licensed outside Oxford moped/motorcycles, Blue Badge holders subject to discounts to be considered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 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 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ON CONGESTION MANAGEMENT: proposal now out for consultation:   to implement by December 2022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    </w:t>
      </w:r>
    </w:p>
    <w:p w:rsidR="00B064A2" w:rsidRPr="00B064A2" w:rsidRDefault="00B064A2" w:rsidP="00B064A2">
      <w:pPr>
        <w:numPr>
          <w:ilvl w:val="0"/>
          <w:numId w:val="27"/>
        </w:numPr>
        <w:spacing w:before="100" w:beforeAutospacing="1" w:after="100" w:afterAutospacing="1" w:line="240" w:lineRule="auto"/>
        <w:ind w:left="2160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traffic restrictions at 5 new bus gates to restrict access to </w:t>
      </w:r>
      <w:proofErr w:type="spellStart"/>
      <w:r w:rsidRPr="00B064A2">
        <w:rPr>
          <w:rFonts w:ascii="Arial" w:eastAsia="Times New Roman" w:hAnsi="Arial" w:cs="Arial"/>
          <w:sz w:val="24"/>
          <w:szCs w:val="24"/>
          <w:lang w:val="en-US"/>
        </w:rPr>
        <w:t>centre</w:t>
      </w:r>
      <w:proofErr w:type="spellEnd"/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 city to buses, cyclists pedestrians and those paying WPL</w:t>
      </w:r>
    </w:p>
    <w:p w:rsidR="00B064A2" w:rsidRPr="00B064A2" w:rsidRDefault="00B064A2" w:rsidP="00B064A2">
      <w:pPr>
        <w:numPr>
          <w:ilvl w:val="0"/>
          <w:numId w:val="27"/>
        </w:numPr>
        <w:spacing w:before="100" w:beforeAutospacing="1" w:after="100" w:afterAutospacing="1" w:line="240" w:lineRule="auto"/>
        <w:ind w:left="2160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Work Place Parking Levy  £400 - £600 per year to be imposed on employers in Eastern Arc with more than 11 work parking spaces  to fund –</w:t>
      </w:r>
    </w:p>
    <w:p w:rsidR="00B064A2" w:rsidRPr="00B064A2" w:rsidRDefault="00B064A2" w:rsidP="00B064A2">
      <w:pPr>
        <w:numPr>
          <w:ilvl w:val="0"/>
          <w:numId w:val="27"/>
        </w:numPr>
        <w:spacing w:before="100" w:beforeAutospacing="1" w:after="100" w:afterAutospacing="1" w:line="240" w:lineRule="auto"/>
        <w:ind w:left="2160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new  </w:t>
      </w:r>
      <w:proofErr w:type="spellStart"/>
      <w:r w:rsidRPr="00B064A2">
        <w:rPr>
          <w:rFonts w:ascii="Arial" w:eastAsia="Times New Roman" w:hAnsi="Arial" w:cs="Arial"/>
          <w:sz w:val="24"/>
          <w:szCs w:val="24"/>
          <w:lang w:val="en-US"/>
        </w:rPr>
        <w:t>subsidised</w:t>
      </w:r>
      <w:proofErr w:type="spellEnd"/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 bus service running every 7 </w:t>
      </w:r>
      <w:proofErr w:type="spellStart"/>
      <w:r w:rsidRPr="00B064A2">
        <w:rPr>
          <w:rFonts w:ascii="Arial" w:eastAsia="Times New Roman" w:hAnsi="Arial" w:cs="Arial"/>
          <w:sz w:val="24"/>
          <w:szCs w:val="24"/>
          <w:lang w:val="en-US"/>
        </w:rPr>
        <w:t>mins</w:t>
      </w:r>
      <w:proofErr w:type="spellEnd"/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 through Eastern Arc from Abingdon to </w:t>
      </w:r>
      <w:proofErr w:type="spellStart"/>
      <w:r w:rsidRPr="00B064A2">
        <w:rPr>
          <w:rFonts w:ascii="Arial" w:eastAsia="Times New Roman" w:hAnsi="Arial" w:cs="Arial"/>
          <w:sz w:val="24"/>
          <w:szCs w:val="24"/>
          <w:lang w:val="en-US"/>
        </w:rPr>
        <w:t>Kidlington</w:t>
      </w:r>
      <w:proofErr w:type="spellEnd"/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 to provide new public transport service where poor service currently</w:t>
      </w:r>
    </w:p>
    <w:p w:rsidR="00B064A2" w:rsidRPr="00B064A2" w:rsidRDefault="00B064A2" w:rsidP="00B064A2">
      <w:pPr>
        <w:numPr>
          <w:ilvl w:val="0"/>
          <w:numId w:val="27"/>
        </w:numPr>
        <w:spacing w:before="100" w:beforeAutospacing="1" w:after="100" w:afterAutospacing="1" w:line="240" w:lineRule="auto"/>
        <w:ind w:left="2160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Blue Badge holders will be admitted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 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proofErr w:type="gramStart"/>
      <w:r w:rsidRPr="00B064A2">
        <w:rPr>
          <w:rFonts w:ascii="Arial" w:eastAsia="Times New Roman" w:hAnsi="Arial" w:cs="Arial"/>
          <w:sz w:val="24"/>
          <w:szCs w:val="24"/>
          <w:lang w:val="en-US"/>
        </w:rPr>
        <w:t>Aim to implement by December 2022 to deliver cleaner air, better cycling/walking; less congestion for speedy bus service running at 30 mph speed limit to serve this sector.</w:t>
      </w:r>
      <w:proofErr w:type="gramEnd"/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 First public engagement attracted 3,000 </w:t>
      </w:r>
      <w:proofErr w:type="gramStart"/>
      <w:r w:rsidRPr="00B064A2">
        <w:rPr>
          <w:rFonts w:ascii="Arial" w:eastAsia="Times New Roman" w:hAnsi="Arial" w:cs="Arial"/>
          <w:sz w:val="24"/>
          <w:szCs w:val="24"/>
          <w:lang w:val="en-US"/>
        </w:rPr>
        <w:t>responses :</w:t>
      </w:r>
      <w:proofErr w:type="gramEnd"/>
      <w:r w:rsidRPr="00B064A2">
        <w:rPr>
          <w:rFonts w:ascii="Arial" w:eastAsia="Times New Roman" w:hAnsi="Arial" w:cs="Arial"/>
          <w:sz w:val="24"/>
          <w:szCs w:val="24"/>
          <w:lang w:val="en-US"/>
        </w:rPr>
        <w:t xml:space="preserve"> half in support, half unsure, concerned about the details and impact on them.  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 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Current consultation must explore details of where the bus gates will best operate; times of operation; any exemptions  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Congestion scheme will be supported by 9 new Controlled Parking Zones (</w:t>
      </w:r>
      <w:proofErr w:type="spellStart"/>
      <w:r w:rsidRPr="00B064A2">
        <w:rPr>
          <w:rFonts w:ascii="Arial" w:eastAsia="Times New Roman" w:hAnsi="Arial" w:cs="Arial"/>
          <w:sz w:val="24"/>
          <w:szCs w:val="24"/>
          <w:lang w:val="en-US"/>
        </w:rPr>
        <w:t>ResPark</w:t>
      </w:r>
      <w:proofErr w:type="spellEnd"/>
      <w:r w:rsidRPr="00B064A2">
        <w:rPr>
          <w:rFonts w:ascii="Arial" w:eastAsia="Times New Roman" w:hAnsi="Arial" w:cs="Arial"/>
          <w:sz w:val="24"/>
          <w:szCs w:val="24"/>
          <w:lang w:val="en-US"/>
        </w:rPr>
        <w:t>) in 2020, with target to install 17 more in 2021 to control the city within the ring road.</w:t>
      </w:r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 </w:t>
      </w:r>
      <w:bookmarkStart w:id="9" w:name="_GoBack"/>
      <w:bookmarkEnd w:id="9"/>
    </w:p>
    <w:p w:rsidR="00B064A2" w:rsidRPr="00B064A2" w:rsidRDefault="00B064A2" w:rsidP="00B064A2">
      <w:pPr>
        <w:spacing w:after="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Arial" w:eastAsia="Times New Roman" w:hAnsi="Arial" w:cs="Arial"/>
          <w:sz w:val="24"/>
          <w:szCs w:val="24"/>
          <w:lang w:val="en-US"/>
        </w:rPr>
        <w:t>Yvonne Constance</w:t>
      </w:r>
    </w:p>
    <w:p w:rsidR="00B064A2" w:rsidRPr="00B064A2" w:rsidRDefault="00B064A2" w:rsidP="00B064A2">
      <w:pPr>
        <w:spacing w:after="100" w:line="240" w:lineRule="auto"/>
        <w:textAlignment w:val="top"/>
        <w:rPr>
          <w:rFonts w:ascii="Calibri" w:eastAsia="Times New Roman" w:hAnsi="Calibri" w:cs="Helvetica"/>
          <w:lang w:val="en-US"/>
        </w:rPr>
      </w:pPr>
      <w:r w:rsidRPr="00B064A2">
        <w:rPr>
          <w:rFonts w:ascii="Calibri" w:eastAsia="Times New Roman" w:hAnsi="Calibri" w:cs="Helvetica"/>
          <w:b/>
          <w:bCs/>
          <w:lang w:val="en-US"/>
        </w:rPr>
        <w:t>From:</w:t>
      </w:r>
      <w:r w:rsidRPr="00B064A2">
        <w:rPr>
          <w:rFonts w:ascii="Calibri" w:eastAsia="Times New Roman" w:hAnsi="Calibri" w:cs="Helvetica"/>
          <w:lang w:val="en-US"/>
        </w:rPr>
        <w:t> Communication Officer &lt;</w:t>
      </w:r>
      <w:hyperlink r:id="rId11" w:history="1">
        <w:r w:rsidRPr="00B064A2">
          <w:rPr>
            <w:rFonts w:ascii="Calibri" w:eastAsia="Times New Roman" w:hAnsi="Calibri" w:cs="Helvetica"/>
            <w:color w:val="800080"/>
            <w:u w:val="single"/>
            <w:lang w:val="en-US"/>
          </w:rPr>
          <w:t>communication-officer@ashbury.org.uk</w:t>
        </w:r>
      </w:hyperlink>
      <w:r w:rsidRPr="00B064A2">
        <w:rPr>
          <w:rFonts w:ascii="Calibri" w:eastAsia="Times New Roman" w:hAnsi="Calibri" w:cs="Helvetica"/>
          <w:lang w:val="en-US"/>
        </w:rPr>
        <w:t>&gt; </w:t>
      </w:r>
      <w:r w:rsidRPr="00B064A2">
        <w:rPr>
          <w:rFonts w:ascii="Calibri" w:eastAsia="Times New Roman" w:hAnsi="Calibri" w:cs="Helvetica"/>
          <w:lang w:val="en-US"/>
        </w:rPr>
        <w:br/>
      </w:r>
      <w:r w:rsidRPr="00B064A2">
        <w:rPr>
          <w:rFonts w:ascii="Calibri" w:eastAsia="Times New Roman" w:hAnsi="Calibri" w:cs="Helvetica"/>
          <w:b/>
          <w:bCs/>
          <w:lang w:val="en-US"/>
        </w:rPr>
        <w:t>Sent:</w:t>
      </w:r>
      <w:r w:rsidRPr="00B064A2">
        <w:rPr>
          <w:rFonts w:ascii="Calibri" w:eastAsia="Times New Roman" w:hAnsi="Calibri" w:cs="Helvetica"/>
          <w:lang w:val="en-US"/>
        </w:rPr>
        <w:t> 23 January 2020 15:09</w:t>
      </w:r>
      <w:r w:rsidRPr="00B064A2">
        <w:rPr>
          <w:rFonts w:ascii="Calibri" w:eastAsia="Times New Roman" w:hAnsi="Calibri" w:cs="Helvetica"/>
          <w:lang w:val="en-US"/>
        </w:rPr>
        <w:br/>
      </w:r>
      <w:r w:rsidRPr="00B064A2">
        <w:rPr>
          <w:rFonts w:ascii="Calibri" w:eastAsia="Times New Roman" w:hAnsi="Calibri" w:cs="Helvetica"/>
          <w:b/>
          <w:bCs/>
          <w:lang w:val="en-US"/>
        </w:rPr>
        <w:t>To:</w:t>
      </w:r>
      <w:r w:rsidRPr="00B064A2">
        <w:rPr>
          <w:rFonts w:ascii="Calibri" w:eastAsia="Times New Roman" w:hAnsi="Calibri" w:cs="Helvetica"/>
          <w:lang w:val="en-US"/>
        </w:rPr>
        <w:t> Cllr Yvonne Constance &lt;</w:t>
      </w:r>
      <w:hyperlink r:id="rId12" w:history="1">
        <w:r w:rsidRPr="00B064A2">
          <w:rPr>
            <w:rFonts w:ascii="Calibri" w:eastAsia="Times New Roman" w:hAnsi="Calibri" w:cs="Helvetica"/>
            <w:color w:val="800080"/>
            <w:u w:val="single"/>
            <w:lang w:val="en-US"/>
          </w:rPr>
          <w:t>Yvonne.Constance@Oxfordshire.gov.uk</w:t>
        </w:r>
      </w:hyperlink>
      <w:r w:rsidRPr="00B064A2">
        <w:rPr>
          <w:rFonts w:ascii="Calibri" w:eastAsia="Times New Roman" w:hAnsi="Calibri" w:cs="Helvetica"/>
          <w:lang w:val="en-US"/>
        </w:rPr>
        <w:t>&gt;</w:t>
      </w:r>
      <w:r w:rsidRPr="00B064A2">
        <w:rPr>
          <w:rFonts w:ascii="Calibri" w:eastAsia="Times New Roman" w:hAnsi="Calibri" w:cs="Helvetica"/>
          <w:lang w:val="en-US"/>
        </w:rPr>
        <w:br/>
      </w:r>
      <w:r w:rsidRPr="00B064A2">
        <w:rPr>
          <w:rFonts w:ascii="Calibri" w:eastAsia="Times New Roman" w:hAnsi="Calibri" w:cs="Helvetica"/>
          <w:b/>
          <w:bCs/>
          <w:lang w:val="en-US"/>
        </w:rPr>
        <w:t>Subject:</w:t>
      </w:r>
      <w:r w:rsidRPr="00B064A2">
        <w:rPr>
          <w:rFonts w:ascii="Calibri" w:eastAsia="Times New Roman" w:hAnsi="Calibri" w:cs="Helvetica"/>
          <w:lang w:val="en-US"/>
        </w:rPr>
        <w:t xml:space="preserve"> Oxford City Centre Congestion </w:t>
      </w:r>
      <w:proofErr w:type="spellStart"/>
      <w:r w:rsidRPr="00B064A2">
        <w:rPr>
          <w:rFonts w:ascii="Calibri" w:eastAsia="Times New Roman" w:hAnsi="Calibri" w:cs="Helvetica"/>
          <w:lang w:val="en-US"/>
        </w:rPr>
        <w:t>Chargi</w:t>
      </w:r>
      <w:proofErr w:type="spellEnd"/>
    </w:p>
    <w:p w:rsidR="00B40085" w:rsidRPr="00B064A2" w:rsidRDefault="00B40085" w:rsidP="00A40486">
      <w:pPr>
        <w:rPr>
          <w:lang w:val="en-US"/>
        </w:rPr>
      </w:pPr>
    </w:p>
    <w:sectPr w:rsidR="00B40085" w:rsidRPr="00B064A2" w:rsidSect="00D61CB4">
      <w:headerReference w:type="default" r:id="rId13"/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01" w:rsidRDefault="00E66701" w:rsidP="00777508">
      <w:pPr>
        <w:spacing w:after="0" w:line="240" w:lineRule="auto"/>
      </w:pPr>
      <w:r>
        <w:separator/>
      </w:r>
    </w:p>
  </w:endnote>
  <w:endnote w:type="continuationSeparator" w:id="0">
    <w:p w:rsidR="00E66701" w:rsidRDefault="00E66701" w:rsidP="0077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78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92BD0" w:rsidRDefault="00692BD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4A2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77508" w:rsidRDefault="00777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01" w:rsidRDefault="00E66701" w:rsidP="00777508">
      <w:pPr>
        <w:spacing w:after="0" w:line="240" w:lineRule="auto"/>
      </w:pPr>
      <w:r>
        <w:separator/>
      </w:r>
    </w:p>
  </w:footnote>
  <w:footnote w:type="continuationSeparator" w:id="0">
    <w:p w:rsidR="00E66701" w:rsidRDefault="00E66701" w:rsidP="0077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EA" w:rsidRDefault="00C719EA">
    <w:pPr>
      <w:pStyle w:val="Header"/>
    </w:pPr>
    <w:r>
      <w:tab/>
    </w:r>
    <w:r>
      <w:tab/>
    </w:r>
    <w:r>
      <w:rPr>
        <w:rFonts w:ascii="Arial" w:hAnsi="Arial" w:cs="Arial"/>
        <w:noProof/>
        <w:color w:val="5B759D"/>
        <w:sz w:val="18"/>
        <w:szCs w:val="18"/>
        <w:lang w:val="en-US"/>
      </w:rPr>
      <w:drawing>
        <wp:inline distT="0" distB="0" distL="0" distR="0" wp14:anchorId="365115E8" wp14:editId="5FC23155">
          <wp:extent cx="580695" cy="386443"/>
          <wp:effectExtent l="0" t="0" r="0" b="0"/>
          <wp:docPr id="3" name="ctl00_onetidHeadbnnr2" descr="Intranett">
            <a:hlinkClick xmlns:a="http://schemas.openxmlformats.org/drawingml/2006/main" r:id="rId1" tooltip="&quot;Intranet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Intranett">
                    <a:hlinkClick r:id="rId1" tooltip="&quot;Intranet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9" cy="39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2AC"/>
    <w:multiLevelType w:val="multilevel"/>
    <w:tmpl w:val="63B6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1DB7"/>
    <w:multiLevelType w:val="multilevel"/>
    <w:tmpl w:val="FDE4A6A8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1E735C55"/>
    <w:multiLevelType w:val="multilevel"/>
    <w:tmpl w:val="EA24FD0C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  <w:i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712" w:hanging="492"/>
      </w:pPr>
      <w:rPr>
        <w:rFonts w:hint="default"/>
        <w:i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i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  <w:i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  <w:i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  <w:i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  <w:i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  <w:i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  <w:i/>
        <w:color w:val="0563C1" w:themeColor="hyperlink"/>
        <w:u w:val="single"/>
      </w:rPr>
    </w:lvl>
  </w:abstractNum>
  <w:abstractNum w:abstractNumId="3">
    <w:nsid w:val="38781AA5"/>
    <w:multiLevelType w:val="multilevel"/>
    <w:tmpl w:val="A496B140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AB6E84"/>
    <w:multiLevelType w:val="multilevel"/>
    <w:tmpl w:val="48041380"/>
    <w:lvl w:ilvl="0">
      <w:start w:val="1"/>
      <w:numFmt w:val="decimal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4510280F"/>
    <w:multiLevelType w:val="multilevel"/>
    <w:tmpl w:val="D382E3F0"/>
    <w:lvl w:ilvl="0">
      <w:start w:val="1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478D3F09"/>
    <w:multiLevelType w:val="multilevel"/>
    <w:tmpl w:val="6ABE70D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A5556B6"/>
    <w:multiLevelType w:val="hybridMultilevel"/>
    <w:tmpl w:val="B08C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21405"/>
    <w:multiLevelType w:val="hybridMultilevel"/>
    <w:tmpl w:val="684E15F2"/>
    <w:lvl w:ilvl="0" w:tplc="82EE821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03863"/>
    <w:multiLevelType w:val="hybridMultilevel"/>
    <w:tmpl w:val="C584080A"/>
    <w:lvl w:ilvl="0" w:tplc="0414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">
    <w:nsid w:val="59FC5D93"/>
    <w:multiLevelType w:val="multilevel"/>
    <w:tmpl w:val="CFC8B40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ED2A74"/>
    <w:multiLevelType w:val="multilevel"/>
    <w:tmpl w:val="3EE689A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D205C58"/>
    <w:multiLevelType w:val="hybridMultilevel"/>
    <w:tmpl w:val="D8DAA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10DFA"/>
    <w:multiLevelType w:val="multilevel"/>
    <w:tmpl w:val="B990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5471E"/>
    <w:multiLevelType w:val="multilevel"/>
    <w:tmpl w:val="B71E6E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6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8AD7F89"/>
    <w:multiLevelType w:val="multilevel"/>
    <w:tmpl w:val="B23AD604"/>
    <w:lvl w:ilvl="0"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65D19CA"/>
    <w:multiLevelType w:val="multilevel"/>
    <w:tmpl w:val="FAC2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6C376DC"/>
    <w:multiLevelType w:val="hybridMultilevel"/>
    <w:tmpl w:val="3FE6C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00DDE"/>
    <w:multiLevelType w:val="multilevel"/>
    <w:tmpl w:val="23CA3EB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  <w:i/>
        <w:color w:val="000000" w:themeColor="text1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7B622EAC"/>
    <w:multiLevelType w:val="hybridMultilevel"/>
    <w:tmpl w:val="679E6DB2"/>
    <w:lvl w:ilvl="0" w:tplc="82EE821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F281A"/>
    <w:multiLevelType w:val="multilevel"/>
    <w:tmpl w:val="6D58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9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4"/>
    </w:lvlOverride>
  </w:num>
  <w:num w:numId="10">
    <w:abstractNumId w:val="14"/>
    <w:lvlOverride w:ilvl="0">
      <w:startOverride w:val="1"/>
    </w:lvlOverride>
    <w:lvlOverride w:ilvl="1">
      <w:startOverride w:val="4"/>
    </w:lvlOverride>
  </w:num>
  <w:num w:numId="11">
    <w:abstractNumId w:val="14"/>
    <w:lvlOverride w:ilvl="0">
      <w:startOverride w:val="1"/>
    </w:lvlOverride>
    <w:lvlOverride w:ilvl="1">
      <w:startOverride w:val="4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"/>
  </w:num>
  <w:num w:numId="16">
    <w:abstractNumId w:val="4"/>
  </w:num>
  <w:num w:numId="17">
    <w:abstractNumId w:val="4"/>
    <w:lvlOverride w:ilvl="0">
      <w:lvl w:ilvl="0">
        <w:start w:val="1"/>
        <w:numFmt w:val="decimal"/>
        <w:suff w:val="space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1"/>
        <w:numFmt w:val="decimal"/>
        <w:pStyle w:val="Heading1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14" w:hanging="357"/>
        </w:pPr>
        <w:rPr>
          <w:rFonts w:ascii="Calibri Light" w:hAnsi="Calibri Light" w:hint="default"/>
          <w:b w:val="0"/>
          <w:i w:val="0"/>
          <w:color w:val="000000" w:themeColor="text1"/>
          <w:sz w:val="26"/>
          <w:u w:val="singl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9"/>
  </w:num>
  <w:num w:numId="21">
    <w:abstractNumId w:val="12"/>
  </w:num>
  <w:num w:numId="22">
    <w:abstractNumId w:val="17"/>
  </w:num>
  <w:num w:numId="23">
    <w:abstractNumId w:val="7"/>
  </w:num>
  <w:num w:numId="24">
    <w:abstractNumId w:val="2"/>
  </w:num>
  <w:num w:numId="25">
    <w:abstractNumId w:val="0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61"/>
    <w:rsid w:val="000217D9"/>
    <w:rsid w:val="00023777"/>
    <w:rsid w:val="00033F7C"/>
    <w:rsid w:val="00055D42"/>
    <w:rsid w:val="0009326E"/>
    <w:rsid w:val="000A2BEB"/>
    <w:rsid w:val="000A43C9"/>
    <w:rsid w:val="000C2557"/>
    <w:rsid w:val="000C56D2"/>
    <w:rsid w:val="00120D69"/>
    <w:rsid w:val="00192D8B"/>
    <w:rsid w:val="00193744"/>
    <w:rsid w:val="001A1EB7"/>
    <w:rsid w:val="001B74F8"/>
    <w:rsid w:val="001D1296"/>
    <w:rsid w:val="001F0167"/>
    <w:rsid w:val="00203215"/>
    <w:rsid w:val="00232388"/>
    <w:rsid w:val="00276A26"/>
    <w:rsid w:val="002855EA"/>
    <w:rsid w:val="002D1DDF"/>
    <w:rsid w:val="002D472C"/>
    <w:rsid w:val="002E48E2"/>
    <w:rsid w:val="00305221"/>
    <w:rsid w:val="0033368F"/>
    <w:rsid w:val="003708A6"/>
    <w:rsid w:val="003964D5"/>
    <w:rsid w:val="003A4948"/>
    <w:rsid w:val="003C255C"/>
    <w:rsid w:val="003C35E7"/>
    <w:rsid w:val="003D25C2"/>
    <w:rsid w:val="003D5CBF"/>
    <w:rsid w:val="003F7DB4"/>
    <w:rsid w:val="00411DB5"/>
    <w:rsid w:val="00430652"/>
    <w:rsid w:val="004336B9"/>
    <w:rsid w:val="00464A69"/>
    <w:rsid w:val="00465C40"/>
    <w:rsid w:val="00486ACE"/>
    <w:rsid w:val="004B4D3A"/>
    <w:rsid w:val="004E63DA"/>
    <w:rsid w:val="004F33A1"/>
    <w:rsid w:val="004F5099"/>
    <w:rsid w:val="00505919"/>
    <w:rsid w:val="00524358"/>
    <w:rsid w:val="005336A0"/>
    <w:rsid w:val="00555380"/>
    <w:rsid w:val="0058388D"/>
    <w:rsid w:val="00584505"/>
    <w:rsid w:val="00584E77"/>
    <w:rsid w:val="00593A23"/>
    <w:rsid w:val="005B4CF0"/>
    <w:rsid w:val="005B6F54"/>
    <w:rsid w:val="005E48CB"/>
    <w:rsid w:val="0062243C"/>
    <w:rsid w:val="0063048D"/>
    <w:rsid w:val="00650FD5"/>
    <w:rsid w:val="006762B9"/>
    <w:rsid w:val="00692BD0"/>
    <w:rsid w:val="00692D81"/>
    <w:rsid w:val="00692F17"/>
    <w:rsid w:val="006E2873"/>
    <w:rsid w:val="006F7ED8"/>
    <w:rsid w:val="007028EB"/>
    <w:rsid w:val="0072154A"/>
    <w:rsid w:val="00777508"/>
    <w:rsid w:val="0078311C"/>
    <w:rsid w:val="00785B40"/>
    <w:rsid w:val="007C6180"/>
    <w:rsid w:val="007F1106"/>
    <w:rsid w:val="007F23BD"/>
    <w:rsid w:val="00817CA7"/>
    <w:rsid w:val="00835397"/>
    <w:rsid w:val="008353DC"/>
    <w:rsid w:val="00850B86"/>
    <w:rsid w:val="00856FDB"/>
    <w:rsid w:val="00857E96"/>
    <w:rsid w:val="008B3BFA"/>
    <w:rsid w:val="008C74BA"/>
    <w:rsid w:val="008F07ED"/>
    <w:rsid w:val="00924DD6"/>
    <w:rsid w:val="00937C67"/>
    <w:rsid w:val="009E5F2B"/>
    <w:rsid w:val="00A27C13"/>
    <w:rsid w:val="00A40486"/>
    <w:rsid w:val="00A4356E"/>
    <w:rsid w:val="00A86C81"/>
    <w:rsid w:val="00AB7F58"/>
    <w:rsid w:val="00AC3AD6"/>
    <w:rsid w:val="00AC6E4A"/>
    <w:rsid w:val="00AE79A1"/>
    <w:rsid w:val="00AF5C78"/>
    <w:rsid w:val="00B064A2"/>
    <w:rsid w:val="00B2481E"/>
    <w:rsid w:val="00B40085"/>
    <w:rsid w:val="00B51C87"/>
    <w:rsid w:val="00B54589"/>
    <w:rsid w:val="00B91961"/>
    <w:rsid w:val="00BB2D46"/>
    <w:rsid w:val="00BD679A"/>
    <w:rsid w:val="00BF312F"/>
    <w:rsid w:val="00BF4F41"/>
    <w:rsid w:val="00C22C74"/>
    <w:rsid w:val="00C22E01"/>
    <w:rsid w:val="00C366E4"/>
    <w:rsid w:val="00C62FEB"/>
    <w:rsid w:val="00C63BC0"/>
    <w:rsid w:val="00C719EA"/>
    <w:rsid w:val="00C87F57"/>
    <w:rsid w:val="00C97E2A"/>
    <w:rsid w:val="00CB4A32"/>
    <w:rsid w:val="00CC312C"/>
    <w:rsid w:val="00CC5CE7"/>
    <w:rsid w:val="00CD3D38"/>
    <w:rsid w:val="00CD6351"/>
    <w:rsid w:val="00D2169B"/>
    <w:rsid w:val="00D51C75"/>
    <w:rsid w:val="00D61CB4"/>
    <w:rsid w:val="00D74994"/>
    <w:rsid w:val="00D913B1"/>
    <w:rsid w:val="00DB4DA1"/>
    <w:rsid w:val="00DC2DA7"/>
    <w:rsid w:val="00DC627E"/>
    <w:rsid w:val="00DE4AF5"/>
    <w:rsid w:val="00DF5870"/>
    <w:rsid w:val="00E10891"/>
    <w:rsid w:val="00E3622F"/>
    <w:rsid w:val="00E43B2A"/>
    <w:rsid w:val="00E53237"/>
    <w:rsid w:val="00E607CD"/>
    <w:rsid w:val="00E66701"/>
    <w:rsid w:val="00E800F6"/>
    <w:rsid w:val="00EF0D10"/>
    <w:rsid w:val="00F53AAF"/>
    <w:rsid w:val="00F55350"/>
    <w:rsid w:val="00F6497B"/>
    <w:rsid w:val="00F85ED7"/>
    <w:rsid w:val="00F912D4"/>
    <w:rsid w:val="00F97720"/>
    <w:rsid w:val="00F97C14"/>
    <w:rsid w:val="00FA694B"/>
    <w:rsid w:val="00FE46B2"/>
    <w:rsid w:val="00FF3BA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9A"/>
  </w:style>
  <w:style w:type="paragraph" w:styleId="Heading1">
    <w:name w:val="heading 1"/>
    <w:basedOn w:val="Normal"/>
    <w:next w:val="Normal"/>
    <w:link w:val="Heading1Char"/>
    <w:uiPriority w:val="9"/>
    <w:qFormat/>
    <w:rsid w:val="00F85ED7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48D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48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48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48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48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48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48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48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ED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DD6"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24DD6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63048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630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4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4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4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4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4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4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4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3048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77508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750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750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77508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7508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08"/>
  </w:style>
  <w:style w:type="paragraph" w:styleId="Footer">
    <w:name w:val="footer"/>
    <w:basedOn w:val="Normal"/>
    <w:link w:val="FooterChar"/>
    <w:uiPriority w:val="99"/>
    <w:unhideWhenUsed/>
    <w:rsid w:val="0077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08"/>
  </w:style>
  <w:style w:type="paragraph" w:styleId="NoSpacing">
    <w:name w:val="No Spacing"/>
    <w:uiPriority w:val="1"/>
    <w:qFormat/>
    <w:rsid w:val="000C56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9A"/>
  </w:style>
  <w:style w:type="paragraph" w:styleId="Heading1">
    <w:name w:val="heading 1"/>
    <w:basedOn w:val="Normal"/>
    <w:next w:val="Normal"/>
    <w:link w:val="Heading1Char"/>
    <w:uiPriority w:val="9"/>
    <w:qFormat/>
    <w:rsid w:val="00F85ED7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48D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48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48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48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48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48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48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48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ED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DD6"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24DD6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63048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630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4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4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4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4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4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4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4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3048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77508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750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750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77508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7508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08"/>
  </w:style>
  <w:style w:type="paragraph" w:styleId="Footer">
    <w:name w:val="footer"/>
    <w:basedOn w:val="Normal"/>
    <w:link w:val="FooterChar"/>
    <w:uiPriority w:val="99"/>
    <w:unhideWhenUsed/>
    <w:rsid w:val="0077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08"/>
  </w:style>
  <w:style w:type="paragraph" w:styleId="NoSpacing">
    <w:name w:val="No Spacing"/>
    <w:uiPriority w:val="1"/>
    <w:qFormat/>
    <w:rsid w:val="000C56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9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9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30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4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7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85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38912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369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80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42363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888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0188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114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964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0326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849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211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9187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1765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2411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1164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864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4322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5714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5938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161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0969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7670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1359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9564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4779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098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vonne.Constance@Oxfordshir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-officer@ashbury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cation-officer@ashbury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vonne.Constance@Oxfordshire.gov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np-emea-spf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0738-7769-4C1F-88CE-D5868949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SKAARDAL Oddvar</dc:creator>
  <cp:lastModifiedBy>Peter Cowx</cp:lastModifiedBy>
  <cp:revision>2</cp:revision>
  <dcterms:created xsi:type="dcterms:W3CDTF">2020-02-06T11:34:00Z</dcterms:created>
  <dcterms:modified xsi:type="dcterms:W3CDTF">2020-02-06T11:34:00Z</dcterms:modified>
</cp:coreProperties>
</file>